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B4B6" w14:textId="45C08C88" w:rsidR="000D1923" w:rsidRDefault="000D1923" w:rsidP="000D1923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PLANO DE ENSINO – 2026/01</w:t>
      </w:r>
    </w:p>
    <w:p w14:paraId="7DE68B9A" w14:textId="697DC0E3" w:rsidR="00E51312" w:rsidRPr="00E51312" w:rsidRDefault="00E51312" w:rsidP="000D1923">
      <w:pPr>
        <w:jc w:val="center"/>
        <w:rPr>
          <w:rFonts w:ascii="Cambria" w:hAnsi="Cambria"/>
          <w:b/>
          <w:bCs/>
        </w:rPr>
      </w:pPr>
      <w:r w:rsidRPr="00E51312">
        <w:rPr>
          <w:rFonts w:ascii="Cambria" w:hAnsi="Cambria"/>
          <w:b/>
          <w:bCs/>
        </w:rPr>
        <w:t xml:space="preserve">PRÁTICA SIMULADA IV: </w:t>
      </w:r>
      <w:r w:rsidR="000D1923">
        <w:rPr>
          <w:rFonts w:ascii="Cambria" w:hAnsi="Cambria"/>
          <w:b/>
          <w:bCs/>
        </w:rPr>
        <w:t xml:space="preserve"> </w:t>
      </w:r>
      <w:r w:rsidRPr="00E51312">
        <w:rPr>
          <w:rFonts w:ascii="Cambria" w:hAnsi="Cambria"/>
          <w:b/>
          <w:bCs/>
        </w:rPr>
        <w:t xml:space="preserve">DIREITO CONSTITUCIONAL E ADMINISTRATIVO </w:t>
      </w:r>
    </w:p>
    <w:p w14:paraId="0F4DC3D2" w14:textId="77777777" w:rsidR="00E51312" w:rsidRDefault="00E51312" w:rsidP="00E51312">
      <w:pPr>
        <w:rPr>
          <w:rFonts w:ascii="Cambria" w:hAnsi="Cambria"/>
          <w:b/>
          <w:bCs/>
          <w:caps/>
          <w:color w:val="4472C4" w:themeColor="accent1"/>
        </w:rPr>
      </w:pPr>
    </w:p>
    <w:p w14:paraId="45442F0F" w14:textId="3F1B2456" w:rsidR="00E51312" w:rsidRPr="00E51312" w:rsidRDefault="00E51312" w:rsidP="00E51312">
      <w:pPr>
        <w:rPr>
          <w:rFonts w:ascii="Cambria" w:hAnsi="Cambria"/>
          <w:b/>
          <w:bCs/>
          <w:caps/>
          <w:color w:val="4472C4" w:themeColor="accent1"/>
        </w:rPr>
      </w:pPr>
      <w:r w:rsidRPr="00E51312">
        <w:rPr>
          <w:rFonts w:ascii="Cambria" w:hAnsi="Cambria"/>
          <w:b/>
          <w:bCs/>
          <w:caps/>
          <w:color w:val="4472C4" w:themeColor="accent1"/>
        </w:rPr>
        <w:t>1) Identificação</w:t>
      </w:r>
    </w:p>
    <w:p w14:paraId="63CE35BA" w14:textId="77777777" w:rsidR="00E51312" w:rsidRPr="00E51312" w:rsidRDefault="00E51312" w:rsidP="00E51312">
      <w:pPr>
        <w:numPr>
          <w:ilvl w:val="0"/>
          <w:numId w:val="1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Instituição:</w:t>
      </w:r>
      <w:r w:rsidRPr="00E51312">
        <w:rPr>
          <w:rFonts w:ascii="Cambria" w:hAnsi="Cambria"/>
        </w:rPr>
        <w:t> Faculdade de Direito do Vale do Rio Doce – FADIVALE</w:t>
      </w:r>
    </w:p>
    <w:p w14:paraId="33E2EDF8" w14:textId="77777777" w:rsidR="001366A2" w:rsidRDefault="00E51312" w:rsidP="00E51312">
      <w:pPr>
        <w:numPr>
          <w:ilvl w:val="0"/>
          <w:numId w:val="1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Curso:</w:t>
      </w:r>
      <w:r w:rsidRPr="00E51312">
        <w:rPr>
          <w:rFonts w:ascii="Cambria" w:hAnsi="Cambria"/>
        </w:rPr>
        <w:t xml:space="preserve"> Direito </w:t>
      </w:r>
    </w:p>
    <w:p w14:paraId="78F01FB8" w14:textId="0AB3EEF5" w:rsidR="00E51312" w:rsidRPr="00E51312" w:rsidRDefault="00E51312" w:rsidP="00E51312">
      <w:pPr>
        <w:numPr>
          <w:ilvl w:val="0"/>
          <w:numId w:val="1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Período:</w:t>
      </w:r>
      <w:r w:rsidRPr="00E51312">
        <w:rPr>
          <w:rFonts w:ascii="Cambria" w:hAnsi="Cambria"/>
        </w:rPr>
        <w:t> 10º</w:t>
      </w:r>
    </w:p>
    <w:p w14:paraId="2EFDDF6A" w14:textId="0690EAC9" w:rsidR="00E51312" w:rsidRDefault="00E51312" w:rsidP="00E51312">
      <w:pPr>
        <w:numPr>
          <w:ilvl w:val="0"/>
          <w:numId w:val="1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Disciplina:</w:t>
      </w:r>
      <w:r w:rsidRPr="00E51312">
        <w:rPr>
          <w:rFonts w:ascii="Cambria" w:hAnsi="Cambria"/>
        </w:rPr>
        <w:t> Prática Simulada IV: Direito Constitucional e Administrativo</w:t>
      </w:r>
    </w:p>
    <w:p w14:paraId="008BC43D" w14:textId="41102E26" w:rsidR="000D1923" w:rsidRDefault="000D1923" w:rsidP="00E51312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Período letivo –</w:t>
      </w:r>
      <w:r>
        <w:rPr>
          <w:rFonts w:ascii="Cambria" w:hAnsi="Cambria"/>
        </w:rPr>
        <w:t xml:space="preserve"> 2026/01</w:t>
      </w:r>
    </w:p>
    <w:p w14:paraId="7EF910C4" w14:textId="632724E5" w:rsidR="001366A2" w:rsidRDefault="001366A2" w:rsidP="00E51312">
      <w:pPr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Docente:</w:t>
      </w:r>
      <w:r>
        <w:rPr>
          <w:rFonts w:ascii="Cambria" w:hAnsi="Cambria"/>
        </w:rPr>
        <w:t xml:space="preserve"> </w:t>
      </w:r>
      <w:r w:rsidR="005B62F0">
        <w:rPr>
          <w:rFonts w:ascii="Cambria" w:hAnsi="Cambria"/>
        </w:rPr>
        <w:t>Prof. Dr. Amarildo Lourenço Costa</w:t>
      </w:r>
    </w:p>
    <w:p w14:paraId="74C95DF4" w14:textId="1DB1AF78" w:rsidR="001366A2" w:rsidRPr="001366A2" w:rsidRDefault="001366A2" w:rsidP="001366A2">
      <w:pPr>
        <w:numPr>
          <w:ilvl w:val="0"/>
          <w:numId w:val="1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Modalidade:</w:t>
      </w:r>
      <w:r w:rsidRPr="00E51312">
        <w:rPr>
          <w:rFonts w:ascii="Cambria" w:hAnsi="Cambria"/>
        </w:rPr>
        <w:t> Presencial</w:t>
      </w:r>
    </w:p>
    <w:p w14:paraId="5C70ABDD" w14:textId="77777777" w:rsidR="00E51312" w:rsidRPr="00E51312" w:rsidRDefault="00E51312" w:rsidP="00E51312">
      <w:pPr>
        <w:numPr>
          <w:ilvl w:val="0"/>
          <w:numId w:val="1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Carga horária total:</w:t>
      </w:r>
      <w:r w:rsidRPr="00E51312">
        <w:rPr>
          <w:rFonts w:ascii="Cambria" w:hAnsi="Cambria"/>
        </w:rPr>
        <w:t> 40h (33h teóricas/práticas + 7h de Atividade Prática Supervisionada – APS)</w:t>
      </w:r>
    </w:p>
    <w:p w14:paraId="37E52385" w14:textId="77777777" w:rsidR="00E51312" w:rsidRPr="00E51312" w:rsidRDefault="00E51312" w:rsidP="00E51312">
      <w:pPr>
        <w:ind w:left="720"/>
        <w:rPr>
          <w:rFonts w:ascii="Cambria" w:hAnsi="Cambria"/>
        </w:rPr>
      </w:pPr>
    </w:p>
    <w:p w14:paraId="42B80B9F" w14:textId="1CEC808C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2) EMENTA</w:t>
      </w:r>
    </w:p>
    <w:p w14:paraId="29A2996C" w14:textId="7EA190BE" w:rsidR="00E51312" w:rsidRDefault="00E51312" w:rsidP="00E51312">
      <w:pPr>
        <w:rPr>
          <w:rFonts w:ascii="Cambria" w:hAnsi="Cambria"/>
        </w:rPr>
      </w:pPr>
      <w:r w:rsidRPr="00E51312">
        <w:rPr>
          <w:rFonts w:ascii="Cambria" w:hAnsi="Cambria"/>
        </w:rPr>
        <w:t>Prática processual no controle de constitucionalidade e remédios constitucionais. Atuação administrativa e judicial frente ao Poder Público. Elaboração de peças em licitações, contratos administrativos, improbidade administrativa e responsabilidade civil do Estado. Recursos constitucionais e procedimentos nos Tribunais</w:t>
      </w:r>
      <w:r>
        <w:rPr>
          <w:rFonts w:ascii="Cambria" w:hAnsi="Cambria"/>
        </w:rPr>
        <w:t>.</w:t>
      </w:r>
    </w:p>
    <w:p w14:paraId="44FBCB2E" w14:textId="77777777" w:rsidR="00E51312" w:rsidRPr="00E51312" w:rsidRDefault="00E51312" w:rsidP="00E51312">
      <w:pPr>
        <w:rPr>
          <w:rFonts w:ascii="Cambria" w:hAnsi="Cambria"/>
        </w:rPr>
      </w:pPr>
    </w:p>
    <w:p w14:paraId="5DE482B9" w14:textId="4823765A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3) OBJETIVOS</w:t>
      </w:r>
    </w:p>
    <w:p w14:paraId="2277DFC8" w14:textId="77777777" w:rsidR="00E51312" w:rsidRPr="00E51312" w:rsidRDefault="00E51312" w:rsidP="00E51312">
      <w:pPr>
        <w:numPr>
          <w:ilvl w:val="0"/>
          <w:numId w:val="2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3.1 Objetivo geral:</w:t>
      </w:r>
      <w:r w:rsidRPr="00E51312">
        <w:rPr>
          <w:rFonts w:ascii="Cambria" w:hAnsi="Cambria"/>
        </w:rPr>
        <w:t> Capacitar o discente para a identificação da via processual adequada na tutela de direitos fundamentais e na fiscalização de atos administrativos, desenvolvendo técnica de redação e argumentação constitucional.</w:t>
      </w:r>
    </w:p>
    <w:p w14:paraId="6BD0B6B3" w14:textId="77777777" w:rsidR="00E51312" w:rsidRPr="00E51312" w:rsidRDefault="00E51312" w:rsidP="00E51312">
      <w:pPr>
        <w:numPr>
          <w:ilvl w:val="0"/>
          <w:numId w:val="2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3.2 Objetivos específicos:</w:t>
      </w:r>
    </w:p>
    <w:p w14:paraId="40FDCFF6" w14:textId="77777777" w:rsidR="00E51312" w:rsidRPr="00E51312" w:rsidRDefault="00E51312" w:rsidP="00E51312">
      <w:pPr>
        <w:numPr>
          <w:ilvl w:val="1"/>
          <w:numId w:val="2"/>
        </w:numPr>
        <w:rPr>
          <w:rFonts w:ascii="Cambria" w:hAnsi="Cambria"/>
        </w:rPr>
      </w:pPr>
      <w:r w:rsidRPr="00E51312">
        <w:rPr>
          <w:rFonts w:ascii="Cambria" w:hAnsi="Cambria"/>
        </w:rPr>
        <w:t>Manejar os Remédios Constitucionais (Mandado de Segurança, Habeas Data, Ação Popular, Ação Civil Pública).</w:t>
      </w:r>
    </w:p>
    <w:p w14:paraId="641FEF99" w14:textId="77777777" w:rsidR="00E51312" w:rsidRPr="00E51312" w:rsidRDefault="00E51312" w:rsidP="00E51312">
      <w:pPr>
        <w:numPr>
          <w:ilvl w:val="1"/>
          <w:numId w:val="2"/>
        </w:numPr>
        <w:rPr>
          <w:rFonts w:ascii="Cambria" w:hAnsi="Cambria"/>
        </w:rPr>
      </w:pPr>
      <w:r w:rsidRPr="00E51312">
        <w:rPr>
          <w:rFonts w:ascii="Cambria" w:hAnsi="Cambria"/>
        </w:rPr>
        <w:t>Estruturar peças de Controle Concentrado (ADI, ADO, ADC e ADPF).</w:t>
      </w:r>
    </w:p>
    <w:p w14:paraId="3837BB9D" w14:textId="77777777" w:rsidR="00E51312" w:rsidRPr="00E51312" w:rsidRDefault="00E51312" w:rsidP="00E51312">
      <w:pPr>
        <w:numPr>
          <w:ilvl w:val="1"/>
          <w:numId w:val="2"/>
        </w:numPr>
        <w:rPr>
          <w:rFonts w:ascii="Cambria" w:hAnsi="Cambria"/>
        </w:rPr>
      </w:pPr>
      <w:r w:rsidRPr="00E51312">
        <w:rPr>
          <w:rFonts w:ascii="Cambria" w:hAnsi="Cambria"/>
        </w:rPr>
        <w:t>Redigir petições de defesa administrativa e ações de rito comum em face do Estado.</w:t>
      </w:r>
    </w:p>
    <w:p w14:paraId="4D25599D" w14:textId="3638E381" w:rsidR="00E51312" w:rsidRDefault="00E51312" w:rsidP="00E51312">
      <w:pPr>
        <w:numPr>
          <w:ilvl w:val="1"/>
          <w:numId w:val="2"/>
        </w:numPr>
        <w:rPr>
          <w:rFonts w:ascii="Cambria" w:hAnsi="Cambria"/>
        </w:rPr>
      </w:pPr>
      <w:r w:rsidRPr="00E51312">
        <w:rPr>
          <w:rFonts w:ascii="Cambria" w:hAnsi="Cambria"/>
        </w:rPr>
        <w:t>Simular a atuação em sustentação oral e incidentes regimentais nos Tribunais Superiores</w:t>
      </w:r>
      <w:r>
        <w:rPr>
          <w:rFonts w:ascii="Cambria" w:hAnsi="Cambria"/>
        </w:rPr>
        <w:t>.</w:t>
      </w:r>
    </w:p>
    <w:p w14:paraId="2858C552" w14:textId="77777777" w:rsidR="00E51312" w:rsidRDefault="00E51312" w:rsidP="00E51312">
      <w:pPr>
        <w:ind w:left="1440"/>
        <w:rPr>
          <w:rFonts w:ascii="Cambria" w:hAnsi="Cambria"/>
        </w:rPr>
      </w:pPr>
    </w:p>
    <w:p w14:paraId="65E8709E" w14:textId="77777777" w:rsidR="005150C0" w:rsidRDefault="005150C0" w:rsidP="00E51312">
      <w:pPr>
        <w:ind w:left="1440"/>
        <w:rPr>
          <w:rFonts w:ascii="Cambria" w:hAnsi="Cambria"/>
        </w:rPr>
      </w:pPr>
    </w:p>
    <w:p w14:paraId="128F0595" w14:textId="77777777" w:rsidR="005150C0" w:rsidRDefault="005150C0" w:rsidP="00E51312">
      <w:pPr>
        <w:ind w:left="1440"/>
        <w:rPr>
          <w:rFonts w:ascii="Cambria" w:hAnsi="Cambria"/>
        </w:rPr>
      </w:pPr>
    </w:p>
    <w:p w14:paraId="1195396F" w14:textId="77777777" w:rsidR="005150C0" w:rsidRPr="00E51312" w:rsidRDefault="005150C0" w:rsidP="00E51312">
      <w:pPr>
        <w:ind w:left="1440"/>
        <w:rPr>
          <w:rFonts w:ascii="Cambria" w:hAnsi="Cambria"/>
        </w:rPr>
      </w:pPr>
    </w:p>
    <w:p w14:paraId="2CEBC53C" w14:textId="62DCBE5A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lastRenderedPageBreak/>
        <w:t>4) CONTEÚDO PROGRAMÁTICO (33H TEÓRICAS/PRÁTICAS)</w:t>
      </w: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3229"/>
        <w:gridCol w:w="5386"/>
      </w:tblGrid>
      <w:tr w:rsidR="00E51312" w:rsidRPr="00E51312" w14:paraId="1DC320F6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BFA6988" w14:textId="77777777" w:rsidR="00E51312" w:rsidRPr="00E51312" w:rsidRDefault="00E51312" w:rsidP="00E51312">
            <w:pPr>
              <w:rPr>
                <w:rFonts w:ascii="Cambria" w:hAnsi="Cambria"/>
                <w:b/>
                <w:bCs/>
              </w:rPr>
            </w:pPr>
            <w:r w:rsidRPr="00E51312">
              <w:rPr>
                <w:rFonts w:ascii="Cambria" w:hAnsi="Cambria"/>
                <w:b/>
                <w:bCs/>
              </w:rPr>
              <w:t>Encontro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0AF8557" w14:textId="77777777" w:rsidR="00E51312" w:rsidRPr="00E51312" w:rsidRDefault="00E51312" w:rsidP="00E51312">
            <w:pPr>
              <w:rPr>
                <w:rFonts w:ascii="Cambria" w:hAnsi="Cambria"/>
                <w:b/>
                <w:bCs/>
              </w:rPr>
            </w:pPr>
            <w:r w:rsidRPr="00E51312">
              <w:rPr>
                <w:rFonts w:ascii="Cambria" w:hAnsi="Cambria"/>
                <w:b/>
                <w:bCs/>
              </w:rPr>
              <w:t>Tema Principal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89B02B1" w14:textId="77777777" w:rsidR="00E51312" w:rsidRPr="00E51312" w:rsidRDefault="00E51312" w:rsidP="00E51312">
            <w:pPr>
              <w:rPr>
                <w:rFonts w:ascii="Cambria" w:hAnsi="Cambria"/>
                <w:b/>
                <w:bCs/>
              </w:rPr>
            </w:pPr>
            <w:r w:rsidRPr="00E51312">
              <w:rPr>
                <w:rFonts w:ascii="Cambria" w:hAnsi="Cambria"/>
                <w:b/>
                <w:bCs/>
              </w:rPr>
              <w:t>Atividade de Oficina (Laboratório)</w:t>
            </w:r>
          </w:p>
        </w:tc>
      </w:tr>
      <w:tr w:rsidR="00E51312" w:rsidRPr="00E51312" w14:paraId="76699FB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1D44872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EC1768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Remédios Constitucionais 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74AAA07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Petição Inicial de Mandado de Segurança (Individual e Coletivo).</w:t>
            </w:r>
          </w:p>
        </w:tc>
      </w:tr>
      <w:tr w:rsidR="00E51312" w:rsidRPr="00E51312" w14:paraId="184171B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D201846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35020A6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Remédios Constitucionais II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017DBD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Habeas Data, Mandado de Injunção e Ação Popular.</w:t>
            </w:r>
          </w:p>
        </w:tc>
      </w:tr>
      <w:tr w:rsidR="00E51312" w:rsidRPr="00E51312" w14:paraId="60B3B9F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B31EFE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FB8B6A2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Controle de Constitucionalidade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C43662E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Elaboração de Ação Direta de Inconstitucionalidade (ADI) e ADPF.</w:t>
            </w:r>
          </w:p>
        </w:tc>
      </w:tr>
      <w:tr w:rsidR="00E51312" w:rsidRPr="00E51312" w14:paraId="0EBA654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9F22EF7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00ABB3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Contencioso Administrativo 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3C7B012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Ações Ordinárias: Anulatória de ato administrativo e Indenizatória.</w:t>
            </w:r>
          </w:p>
        </w:tc>
      </w:tr>
      <w:tr w:rsidR="00E51312" w:rsidRPr="00E51312" w14:paraId="09BBC33E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FCD0EBF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8BB6BB6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Contencioso Administrativo II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1FF30A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Defesa em Ação de Improbidade Administrativa e Sindicância.</w:t>
            </w:r>
          </w:p>
        </w:tc>
      </w:tr>
      <w:tr w:rsidR="00E51312" w:rsidRPr="00E51312" w14:paraId="373972C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3DD7A0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685CE24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Licitações e Contratos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642440E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Elaboração de Recurso Administrativo e Impugnação de Edital.</w:t>
            </w:r>
          </w:p>
        </w:tc>
      </w:tr>
      <w:tr w:rsidR="00E51312" w:rsidRPr="00E51312" w14:paraId="6F65685D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F4FDC8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B8B20F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Recursos Constitucionais 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E93991B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Recurso Ordinário Constitucional (ROC) e Recurso Especial (REsp).</w:t>
            </w:r>
          </w:p>
        </w:tc>
      </w:tr>
      <w:tr w:rsidR="00E51312" w:rsidRPr="00E51312" w14:paraId="2985C7F8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61A389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CB7A09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Recursos Constitucionais II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5159F1D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Recurso Extraordinário (RE) e Reclamação Constitucional.</w:t>
            </w:r>
          </w:p>
        </w:tc>
      </w:tr>
      <w:tr w:rsidR="00E51312" w:rsidRPr="00E51312" w14:paraId="17AD707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5543EC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09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E1B6B82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Fazenda Pública em Juízo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F82B99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Execução contra a Fazenda (Precatórios/RPV) e Desapropriação.</w:t>
            </w:r>
          </w:p>
        </w:tc>
      </w:tr>
      <w:tr w:rsidR="00E51312" w:rsidRPr="00E51312" w14:paraId="54CDFC2F" w14:textId="77777777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C03D93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1072105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  <w:b/>
                <w:bCs/>
              </w:rPr>
              <w:t>Simulado OAB/Prática Final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98A96F4" w14:textId="77777777" w:rsidR="00E51312" w:rsidRPr="00E51312" w:rsidRDefault="00E51312" w:rsidP="00E51312">
            <w:pPr>
              <w:rPr>
                <w:rFonts w:ascii="Cambria" w:hAnsi="Cambria"/>
              </w:rPr>
            </w:pPr>
            <w:r w:rsidRPr="00E51312">
              <w:rPr>
                <w:rFonts w:ascii="Cambria" w:hAnsi="Cambria"/>
              </w:rPr>
              <w:t>Peça prática complexa integrando controle de convencionalidade.</w:t>
            </w:r>
          </w:p>
        </w:tc>
      </w:tr>
    </w:tbl>
    <w:p w14:paraId="4A5F0D5C" w14:textId="77777777" w:rsidR="00E51312" w:rsidRDefault="00E51312" w:rsidP="00E51312">
      <w:pPr>
        <w:rPr>
          <w:rFonts w:ascii="Cambria" w:hAnsi="Cambria"/>
          <w:b/>
          <w:bCs/>
          <w:color w:val="4472C4" w:themeColor="accent1"/>
        </w:rPr>
      </w:pPr>
    </w:p>
    <w:p w14:paraId="7D50867D" w14:textId="49D6A404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5) METODOLOGIA DE ENSINO</w:t>
      </w:r>
    </w:p>
    <w:p w14:paraId="15446D70" w14:textId="77777777" w:rsidR="00E51312" w:rsidRDefault="00E51312" w:rsidP="00E51312">
      <w:pPr>
        <w:rPr>
          <w:rFonts w:ascii="Cambria" w:hAnsi="Cambria"/>
        </w:rPr>
      </w:pPr>
      <w:r w:rsidRPr="00E51312">
        <w:rPr>
          <w:rFonts w:ascii="Cambria" w:hAnsi="Cambria"/>
        </w:rPr>
        <w:t>Aulas presenciais em laboratório de prática jurídica ou sala de aula, fundamentadas em </w:t>
      </w:r>
      <w:r w:rsidRPr="00E51312">
        <w:rPr>
          <w:rFonts w:ascii="Cambria" w:hAnsi="Cambria"/>
          <w:b/>
          <w:bCs/>
        </w:rPr>
        <w:t>Metodologias Ativas</w:t>
      </w:r>
      <w:r w:rsidRPr="00E51312">
        <w:rPr>
          <w:rFonts w:ascii="Cambria" w:hAnsi="Cambria"/>
        </w:rPr>
        <w:t>. Inclui oficinas de redação, análise de acórdãos do STF e STJ, e simulações de sustentações orais gravadas para autoanálise.</w:t>
      </w:r>
    </w:p>
    <w:p w14:paraId="2F1026E8" w14:textId="77777777" w:rsidR="00E51312" w:rsidRPr="00E51312" w:rsidRDefault="00E51312" w:rsidP="00E51312">
      <w:pPr>
        <w:rPr>
          <w:rFonts w:ascii="Cambria" w:hAnsi="Cambria"/>
        </w:rPr>
      </w:pPr>
    </w:p>
    <w:p w14:paraId="7D271742" w14:textId="439C94D1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6) TEMAS TRANSVERSAIS</w:t>
      </w:r>
    </w:p>
    <w:p w14:paraId="5FB43A4F" w14:textId="77777777" w:rsidR="00E51312" w:rsidRPr="00E51312" w:rsidRDefault="00E51312" w:rsidP="00E51312">
      <w:pPr>
        <w:numPr>
          <w:ilvl w:val="0"/>
          <w:numId w:val="3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Combate à Corrupção:</w:t>
      </w:r>
      <w:r w:rsidRPr="00E51312">
        <w:rPr>
          <w:rFonts w:ascii="Cambria" w:hAnsi="Cambria"/>
        </w:rPr>
        <w:t> Análise ética sobre a Lei de Improbidade Administrativa.</w:t>
      </w:r>
    </w:p>
    <w:p w14:paraId="202DC1F1" w14:textId="77777777" w:rsidR="00E51312" w:rsidRPr="00E51312" w:rsidRDefault="00E51312" w:rsidP="00E51312">
      <w:pPr>
        <w:numPr>
          <w:ilvl w:val="0"/>
          <w:numId w:val="3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Eficiência Pública:</w:t>
      </w:r>
      <w:r w:rsidRPr="00E51312">
        <w:rPr>
          <w:rFonts w:ascii="Cambria" w:hAnsi="Cambria"/>
        </w:rPr>
        <w:t> O papel do advogado na defesa do interesse público primário.</w:t>
      </w:r>
    </w:p>
    <w:p w14:paraId="248F7B15" w14:textId="77777777" w:rsidR="00E51312" w:rsidRDefault="00E51312" w:rsidP="00E51312">
      <w:pPr>
        <w:rPr>
          <w:rFonts w:ascii="Cambria" w:hAnsi="Cambria"/>
          <w:b/>
          <w:bCs/>
        </w:rPr>
      </w:pPr>
    </w:p>
    <w:p w14:paraId="1675FAD8" w14:textId="356D5838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7) PROJETO / AÇÕES INTERDISCIPLINARES</w:t>
      </w:r>
    </w:p>
    <w:p w14:paraId="4724DE1A" w14:textId="77777777" w:rsidR="00E51312" w:rsidRPr="00E51312" w:rsidRDefault="00E51312" w:rsidP="00E51312">
      <w:pPr>
        <w:numPr>
          <w:ilvl w:val="0"/>
          <w:numId w:val="4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Projeto Integrador:</w:t>
      </w:r>
      <w:r w:rsidRPr="00E51312">
        <w:rPr>
          <w:rFonts w:ascii="Cambria" w:hAnsi="Cambria"/>
        </w:rPr>
        <w:t> "Observatório Jurisprudencial do STF".</w:t>
      </w:r>
    </w:p>
    <w:p w14:paraId="6C6956AC" w14:textId="77777777" w:rsidR="00E51312" w:rsidRPr="00E51312" w:rsidRDefault="00E51312" w:rsidP="00E51312">
      <w:pPr>
        <w:numPr>
          <w:ilvl w:val="0"/>
          <w:numId w:val="4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Integração:</w:t>
      </w:r>
      <w:r w:rsidRPr="00E51312">
        <w:rPr>
          <w:rFonts w:ascii="Cambria" w:hAnsi="Cambria"/>
        </w:rPr>
        <w:t> Direito Administrativo, Constitucional, Processual Civil e Direitos Humanos.</w:t>
      </w:r>
    </w:p>
    <w:p w14:paraId="6A50A318" w14:textId="77777777" w:rsidR="00E51312" w:rsidRDefault="00E51312" w:rsidP="00E51312">
      <w:pPr>
        <w:rPr>
          <w:rFonts w:ascii="Cambria" w:hAnsi="Cambria"/>
          <w:b/>
          <w:bCs/>
        </w:rPr>
      </w:pPr>
    </w:p>
    <w:p w14:paraId="202EEC6A" w14:textId="02944342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8) RECURSOS DIDÁTICOS</w:t>
      </w:r>
    </w:p>
    <w:p w14:paraId="01B3DC54" w14:textId="77777777" w:rsidR="00E22915" w:rsidRDefault="00E51312" w:rsidP="00E22915">
      <w:pPr>
        <w:rPr>
          <w:rFonts w:ascii="Cambria" w:hAnsi="Cambria"/>
        </w:rPr>
      </w:pPr>
      <w:r w:rsidRPr="00E51312">
        <w:rPr>
          <w:rFonts w:ascii="Cambria" w:hAnsi="Cambria"/>
        </w:rPr>
        <w:t>Vade Mecum Constitucional, acesso ao site do STF e STJ, sistema de processo eletrônico simulado e laboratório de informática.</w:t>
      </w:r>
    </w:p>
    <w:p w14:paraId="76833277" w14:textId="77777777" w:rsidR="00E22915" w:rsidRDefault="00E22915" w:rsidP="00E22915">
      <w:pPr>
        <w:rPr>
          <w:rFonts w:ascii="Cambria" w:hAnsi="Cambria"/>
        </w:rPr>
      </w:pPr>
    </w:p>
    <w:p w14:paraId="1632B2AD" w14:textId="4C95DF07" w:rsidR="00E22915" w:rsidRPr="00E22915" w:rsidRDefault="00E22915" w:rsidP="00E22915">
      <w:pPr>
        <w:rPr>
          <w:rFonts w:ascii="Cambria" w:hAnsi="Cambria"/>
          <w:b/>
          <w:bCs/>
          <w:color w:val="0070C0"/>
        </w:rPr>
      </w:pPr>
      <w:r w:rsidRPr="00E22915">
        <w:rPr>
          <w:rFonts w:ascii="Cambria" w:hAnsi="Cambria"/>
          <w:b/>
          <w:bCs/>
          <w:color w:val="0070C0"/>
        </w:rPr>
        <w:t>9) AVALIAÇÃO DA APRENDIZAGEM</w:t>
      </w:r>
    </w:p>
    <w:p w14:paraId="31FD624D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60B0FA70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2633D671" w14:textId="77777777" w:rsidR="00E22915" w:rsidRPr="00E22915" w:rsidRDefault="00E22915" w:rsidP="00E22915">
      <w:pPr>
        <w:rPr>
          <w:rFonts w:ascii="Cambria" w:hAnsi="Cambria"/>
          <w:b/>
          <w:bCs/>
        </w:rPr>
      </w:pPr>
    </w:p>
    <w:p w14:paraId="00848C0F" w14:textId="2C99E004" w:rsidR="00E22915" w:rsidRPr="00E22915" w:rsidRDefault="00E22915" w:rsidP="00E22915">
      <w:pPr>
        <w:rPr>
          <w:rFonts w:ascii="Cambria" w:hAnsi="Cambria"/>
          <w:b/>
          <w:bCs/>
        </w:rPr>
      </w:pPr>
      <w:r w:rsidRPr="00E22915">
        <w:rPr>
          <w:rFonts w:ascii="Cambria" w:hAnsi="Cambria"/>
          <w:b/>
          <w:bCs/>
        </w:rPr>
        <w:t>Estrutura da Avaliação</w:t>
      </w:r>
    </w:p>
    <w:p w14:paraId="77FDC81A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 avaliação será organizada em três etapas, totalizando 100 (cem) pontos, distribuídos da seguinte forma:</w:t>
      </w:r>
    </w:p>
    <w:p w14:paraId="5DF2978A" w14:textId="77777777" w:rsidR="00E22915" w:rsidRPr="00E22915" w:rsidRDefault="00E22915" w:rsidP="00E22915">
      <w:pPr>
        <w:rPr>
          <w:rFonts w:ascii="Cambria" w:hAnsi="Cambria"/>
          <w:b/>
          <w:bCs/>
        </w:rPr>
      </w:pPr>
      <w:r w:rsidRPr="00E22915">
        <w:rPr>
          <w:rFonts w:ascii="Cambria" w:hAnsi="Cambria"/>
          <w:b/>
          <w:bCs/>
        </w:rPr>
        <w:t>1ª Etapa – 30 pontos</w:t>
      </w:r>
    </w:p>
    <w:p w14:paraId="3EAC6585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76BF77BB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4B06312B" w14:textId="77777777" w:rsidR="00E22915" w:rsidRPr="00E22915" w:rsidRDefault="00E22915" w:rsidP="00E22915">
      <w:pPr>
        <w:rPr>
          <w:rFonts w:ascii="Cambria" w:hAnsi="Cambria"/>
          <w:b/>
          <w:bCs/>
        </w:rPr>
      </w:pPr>
    </w:p>
    <w:p w14:paraId="2A6127A9" w14:textId="2DB6707D" w:rsidR="00E22915" w:rsidRPr="00E22915" w:rsidRDefault="00E22915" w:rsidP="00E22915">
      <w:pPr>
        <w:rPr>
          <w:rFonts w:ascii="Cambria" w:hAnsi="Cambria"/>
          <w:b/>
          <w:bCs/>
        </w:rPr>
      </w:pPr>
      <w:r w:rsidRPr="00E22915">
        <w:rPr>
          <w:rFonts w:ascii="Cambria" w:hAnsi="Cambria"/>
          <w:b/>
          <w:bCs/>
        </w:rPr>
        <w:t>2ª Etapa – 30 pontos</w:t>
      </w:r>
    </w:p>
    <w:p w14:paraId="6C3B596E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Avaliação composta por atividades práticas e formativas, podendo incluir:</w:t>
      </w:r>
    </w:p>
    <w:p w14:paraId="3BE2C566" w14:textId="77777777" w:rsidR="00E22915" w:rsidRPr="00E22915" w:rsidRDefault="00E22915" w:rsidP="00E22915">
      <w:pPr>
        <w:numPr>
          <w:ilvl w:val="0"/>
          <w:numId w:val="14"/>
        </w:numPr>
        <w:rPr>
          <w:rFonts w:ascii="Cambria" w:hAnsi="Cambria"/>
        </w:rPr>
      </w:pPr>
      <w:r w:rsidRPr="00E22915">
        <w:rPr>
          <w:rFonts w:ascii="Cambria" w:hAnsi="Cambria"/>
        </w:rPr>
        <w:t>trabalhos individuais ou em grupo;</w:t>
      </w:r>
    </w:p>
    <w:p w14:paraId="05BBBE63" w14:textId="77777777" w:rsidR="00E22915" w:rsidRPr="00E22915" w:rsidRDefault="00E22915" w:rsidP="00E22915">
      <w:pPr>
        <w:numPr>
          <w:ilvl w:val="0"/>
          <w:numId w:val="14"/>
        </w:numPr>
        <w:rPr>
          <w:rFonts w:ascii="Cambria" w:hAnsi="Cambria"/>
        </w:rPr>
      </w:pPr>
      <w:r w:rsidRPr="00E22915">
        <w:rPr>
          <w:rFonts w:ascii="Cambria" w:hAnsi="Cambria"/>
        </w:rPr>
        <w:t>participação em eventos acadêmicos, seminários ou visitas técnicas;</w:t>
      </w:r>
    </w:p>
    <w:p w14:paraId="0E8397C3" w14:textId="77777777" w:rsidR="00E22915" w:rsidRPr="00E22915" w:rsidRDefault="00E22915" w:rsidP="00E22915">
      <w:pPr>
        <w:numPr>
          <w:ilvl w:val="0"/>
          <w:numId w:val="14"/>
        </w:numPr>
        <w:rPr>
          <w:rFonts w:ascii="Cambria" w:hAnsi="Cambria"/>
        </w:rPr>
      </w:pPr>
      <w:r w:rsidRPr="00E22915">
        <w:rPr>
          <w:rFonts w:ascii="Cambria" w:hAnsi="Cambria"/>
        </w:rPr>
        <w:t>estudos de caso;</w:t>
      </w:r>
    </w:p>
    <w:p w14:paraId="6961C55E" w14:textId="77777777" w:rsidR="00E22915" w:rsidRPr="00E22915" w:rsidRDefault="00E22915" w:rsidP="00E22915">
      <w:pPr>
        <w:numPr>
          <w:ilvl w:val="0"/>
          <w:numId w:val="14"/>
        </w:numPr>
        <w:rPr>
          <w:rFonts w:ascii="Cambria" w:hAnsi="Cambria"/>
        </w:rPr>
      </w:pPr>
      <w:r w:rsidRPr="00E22915">
        <w:rPr>
          <w:rFonts w:ascii="Cambria" w:hAnsi="Cambria"/>
        </w:rPr>
        <w:t>relatórios técnicos;</w:t>
      </w:r>
    </w:p>
    <w:p w14:paraId="66DD8375" w14:textId="77777777" w:rsidR="00E22915" w:rsidRPr="00E22915" w:rsidRDefault="00E22915" w:rsidP="00E22915">
      <w:pPr>
        <w:numPr>
          <w:ilvl w:val="0"/>
          <w:numId w:val="14"/>
        </w:numPr>
        <w:rPr>
          <w:rFonts w:ascii="Cambria" w:hAnsi="Cambria"/>
        </w:rPr>
      </w:pPr>
      <w:r w:rsidRPr="00E22915">
        <w:rPr>
          <w:rFonts w:ascii="Cambria" w:hAnsi="Cambria"/>
        </w:rPr>
        <w:t>Atividade Prática Supervisionada (APS).</w:t>
      </w:r>
    </w:p>
    <w:p w14:paraId="57EA516D" w14:textId="77777777" w:rsidR="00E22915" w:rsidRPr="00E22915" w:rsidRDefault="00E22915" w:rsidP="00E22915">
      <w:pPr>
        <w:rPr>
          <w:rFonts w:ascii="Cambria" w:hAnsi="Cambria"/>
          <w:b/>
          <w:bCs/>
        </w:rPr>
      </w:pPr>
    </w:p>
    <w:p w14:paraId="5B091750" w14:textId="47991C95" w:rsidR="00E22915" w:rsidRPr="00E22915" w:rsidRDefault="00E22915" w:rsidP="00E22915">
      <w:pPr>
        <w:rPr>
          <w:rFonts w:ascii="Cambria" w:hAnsi="Cambria"/>
          <w:b/>
          <w:bCs/>
        </w:rPr>
      </w:pPr>
      <w:r w:rsidRPr="00E22915">
        <w:rPr>
          <w:rFonts w:ascii="Cambria" w:hAnsi="Cambria"/>
          <w:b/>
          <w:bCs/>
        </w:rPr>
        <w:t>Critério institucional obrigatório:</w:t>
      </w:r>
    </w:p>
    <w:p w14:paraId="06D042EA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7EA3BF3B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6AEC2B6C" w14:textId="77777777" w:rsidR="00E22915" w:rsidRPr="00E22915" w:rsidRDefault="00E22915" w:rsidP="00E22915">
      <w:pPr>
        <w:numPr>
          <w:ilvl w:val="0"/>
          <w:numId w:val="15"/>
        </w:numPr>
        <w:rPr>
          <w:rFonts w:ascii="Cambria" w:hAnsi="Cambria"/>
        </w:rPr>
      </w:pPr>
      <w:r w:rsidRPr="00E22915">
        <w:rPr>
          <w:rFonts w:ascii="Cambria" w:hAnsi="Cambria"/>
        </w:rPr>
        <w:t>padronização institucional;</w:t>
      </w:r>
    </w:p>
    <w:p w14:paraId="014ACB25" w14:textId="77777777" w:rsidR="00E22915" w:rsidRPr="00E22915" w:rsidRDefault="00E22915" w:rsidP="00E22915">
      <w:pPr>
        <w:numPr>
          <w:ilvl w:val="0"/>
          <w:numId w:val="15"/>
        </w:numPr>
        <w:rPr>
          <w:rFonts w:ascii="Cambria" w:hAnsi="Cambria"/>
        </w:rPr>
      </w:pPr>
      <w:r w:rsidRPr="00E22915">
        <w:rPr>
          <w:rFonts w:ascii="Cambria" w:hAnsi="Cambria"/>
        </w:rPr>
        <w:t>valorização efetiva da prática jurídica;</w:t>
      </w:r>
    </w:p>
    <w:p w14:paraId="2D5FF620" w14:textId="77777777" w:rsidR="00E22915" w:rsidRPr="00E22915" w:rsidRDefault="00E22915" w:rsidP="00E22915">
      <w:pPr>
        <w:numPr>
          <w:ilvl w:val="0"/>
          <w:numId w:val="15"/>
        </w:numPr>
        <w:rPr>
          <w:rFonts w:ascii="Cambria" w:hAnsi="Cambria"/>
        </w:rPr>
      </w:pPr>
      <w:r w:rsidRPr="00E22915">
        <w:rPr>
          <w:rFonts w:ascii="Cambria" w:hAnsi="Cambria"/>
        </w:rPr>
        <w:t>proporcionalidade entre teoria e prática;</w:t>
      </w:r>
    </w:p>
    <w:p w14:paraId="5571FF7E" w14:textId="77777777" w:rsidR="00E22915" w:rsidRPr="00E22915" w:rsidRDefault="00E22915" w:rsidP="00E22915">
      <w:pPr>
        <w:numPr>
          <w:ilvl w:val="0"/>
          <w:numId w:val="15"/>
        </w:numPr>
        <w:rPr>
          <w:rFonts w:ascii="Cambria" w:hAnsi="Cambria"/>
        </w:rPr>
      </w:pPr>
      <w:r w:rsidRPr="00E22915">
        <w:rPr>
          <w:rFonts w:ascii="Cambria" w:hAnsi="Cambria"/>
        </w:rPr>
        <w:t>coerência com os objetivos formativos do curso.</w:t>
      </w:r>
    </w:p>
    <w:p w14:paraId="3DEE210F" w14:textId="77777777" w:rsidR="00E22915" w:rsidRPr="00E22915" w:rsidRDefault="00E22915" w:rsidP="00E22915">
      <w:pPr>
        <w:rPr>
          <w:rFonts w:ascii="Cambria" w:hAnsi="Cambria"/>
          <w:b/>
          <w:bCs/>
        </w:rPr>
      </w:pPr>
    </w:p>
    <w:p w14:paraId="11637043" w14:textId="53429F82" w:rsidR="00E22915" w:rsidRPr="00E22915" w:rsidRDefault="00E22915" w:rsidP="00E22915">
      <w:pPr>
        <w:rPr>
          <w:rFonts w:ascii="Cambria" w:hAnsi="Cambria"/>
          <w:b/>
          <w:bCs/>
        </w:rPr>
      </w:pPr>
      <w:r w:rsidRPr="00E22915">
        <w:rPr>
          <w:rFonts w:ascii="Cambria" w:hAnsi="Cambria"/>
          <w:b/>
          <w:bCs/>
        </w:rPr>
        <w:t>3ª Etapa – 40 pontos</w:t>
      </w:r>
    </w:p>
    <w:p w14:paraId="2ED6704A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39E9854" w14:textId="77777777" w:rsidR="00E22915" w:rsidRPr="00E22915" w:rsidRDefault="00E22915" w:rsidP="00E22915">
      <w:pPr>
        <w:rPr>
          <w:rFonts w:ascii="Cambria" w:hAnsi="Cambria"/>
        </w:rPr>
      </w:pPr>
      <w:r w:rsidRPr="00E22915"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05F199B0" w14:textId="77777777" w:rsidR="00E51312" w:rsidRPr="00E51312" w:rsidRDefault="00E51312" w:rsidP="00E51312">
      <w:pPr>
        <w:ind w:left="720"/>
        <w:rPr>
          <w:rFonts w:ascii="Cambria" w:hAnsi="Cambria"/>
        </w:rPr>
      </w:pPr>
    </w:p>
    <w:p w14:paraId="35CC8E4C" w14:textId="77777777" w:rsidR="00E51312" w:rsidRPr="00E51312" w:rsidRDefault="00E51312" w:rsidP="00E51312">
      <w:pPr>
        <w:rPr>
          <w:rFonts w:ascii="Cambria" w:hAnsi="Cambria"/>
          <w:b/>
          <w:bCs/>
          <w:caps/>
          <w:color w:val="4472C4" w:themeColor="accent1"/>
        </w:rPr>
      </w:pPr>
      <w:r w:rsidRPr="00E51312">
        <w:rPr>
          <w:rFonts w:ascii="Cambria" w:hAnsi="Cambria"/>
          <w:b/>
          <w:bCs/>
          <w:caps/>
          <w:color w:val="4472C4" w:themeColor="accent1"/>
        </w:rPr>
        <w:t>10) Competências (Art. 4º da Res. CNE/CES nº 5/2018)</w:t>
      </w:r>
    </w:p>
    <w:p w14:paraId="037BC511" w14:textId="77777777" w:rsidR="00E51312" w:rsidRPr="00E51312" w:rsidRDefault="00E51312" w:rsidP="00E51312">
      <w:pPr>
        <w:numPr>
          <w:ilvl w:val="0"/>
          <w:numId w:val="6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I - Capacidade de postular:</w:t>
      </w:r>
      <w:r w:rsidRPr="00E51312">
        <w:rPr>
          <w:rFonts w:ascii="Cambria" w:hAnsi="Cambria"/>
        </w:rPr>
        <w:t> Essencial para manejar remédios constitucionais em defesa de direitos líquidos e certos.</w:t>
      </w:r>
    </w:p>
    <w:p w14:paraId="3E43CD48" w14:textId="77777777" w:rsidR="00E51312" w:rsidRPr="00E51312" w:rsidRDefault="00E51312" w:rsidP="00E51312">
      <w:pPr>
        <w:numPr>
          <w:ilvl w:val="0"/>
          <w:numId w:val="6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lastRenderedPageBreak/>
        <w:t>III - Utilização de raciocínio jurídico:</w:t>
      </w:r>
      <w:r w:rsidRPr="00E51312">
        <w:rPr>
          <w:rFonts w:ascii="Cambria" w:hAnsi="Cambria"/>
        </w:rPr>
        <w:t> Interpretação da supremacia da Constituição e das normas de Direito Público.</w:t>
      </w:r>
    </w:p>
    <w:p w14:paraId="4A270E29" w14:textId="77777777" w:rsidR="00E51312" w:rsidRPr="00E51312" w:rsidRDefault="00E51312" w:rsidP="00E51312">
      <w:pPr>
        <w:numPr>
          <w:ilvl w:val="0"/>
          <w:numId w:val="6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V - Domínio de tecnologias:</w:t>
      </w:r>
      <w:r w:rsidRPr="00E51312">
        <w:rPr>
          <w:rFonts w:ascii="Cambria" w:hAnsi="Cambria"/>
        </w:rPr>
        <w:t> Atuação em sistemas de tribunais e pesquisa em bases de precedentes vinculantes.</w:t>
      </w:r>
    </w:p>
    <w:p w14:paraId="57570DEA" w14:textId="77777777" w:rsidR="00E51312" w:rsidRDefault="00E51312" w:rsidP="00E51312">
      <w:pPr>
        <w:numPr>
          <w:ilvl w:val="0"/>
          <w:numId w:val="6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Eixos:</w:t>
      </w:r>
      <w:r w:rsidRPr="00E51312">
        <w:rPr>
          <w:rFonts w:ascii="Cambria" w:hAnsi="Cambria"/>
        </w:rPr>
        <w:t> Cognitivos (controle de constitucionalidade), Instrumentais (técnica de peticionamento), Interpessoais (sustentação oral).</w:t>
      </w:r>
    </w:p>
    <w:p w14:paraId="734B4D3F" w14:textId="77777777" w:rsidR="00E51312" w:rsidRPr="00E51312" w:rsidRDefault="00E51312" w:rsidP="00E51312">
      <w:pPr>
        <w:ind w:left="720"/>
        <w:rPr>
          <w:rFonts w:ascii="Cambria" w:hAnsi="Cambria"/>
        </w:rPr>
      </w:pPr>
    </w:p>
    <w:p w14:paraId="41BDADBD" w14:textId="58ECFAFB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11) ATIVIDADE PRÁTICA SUPERVISIONADA (APS) – 7H</w:t>
      </w:r>
    </w:p>
    <w:p w14:paraId="24BEFC6F" w14:textId="77777777" w:rsidR="00E51312" w:rsidRPr="00E51312" w:rsidRDefault="00E51312" w:rsidP="00E51312">
      <w:pPr>
        <w:numPr>
          <w:ilvl w:val="0"/>
          <w:numId w:val="7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Tema:</w:t>
      </w:r>
      <w:r w:rsidRPr="00E51312">
        <w:rPr>
          <w:rFonts w:ascii="Cambria" w:hAnsi="Cambria"/>
        </w:rPr>
        <w:t> Parecer sobre a Inconstitucionalidade de Lei Municipal.</w:t>
      </w:r>
    </w:p>
    <w:p w14:paraId="4DE700D2" w14:textId="77777777" w:rsidR="00E51312" w:rsidRPr="00E51312" w:rsidRDefault="00E51312" w:rsidP="00E51312">
      <w:pPr>
        <w:numPr>
          <w:ilvl w:val="0"/>
          <w:numId w:val="7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Produto Esperado:</w:t>
      </w:r>
      <w:r w:rsidRPr="00E51312">
        <w:rPr>
          <w:rFonts w:ascii="Cambria" w:hAnsi="Cambria"/>
        </w:rPr>
        <w:t> Parecer técnico analisando vício de iniciativa ou violação a preceito fundamental.</w:t>
      </w:r>
    </w:p>
    <w:p w14:paraId="3217519B" w14:textId="77777777" w:rsidR="00E51312" w:rsidRPr="00E51312" w:rsidRDefault="00E51312" w:rsidP="00E51312">
      <w:pPr>
        <w:numPr>
          <w:ilvl w:val="0"/>
          <w:numId w:val="7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Carga Horária:</w:t>
      </w:r>
      <w:r w:rsidRPr="00E51312">
        <w:rPr>
          <w:rFonts w:ascii="Cambria" w:hAnsi="Cambria"/>
        </w:rPr>
        <w:t> Pesquisa (2h), Elaboração do texto (3h), Revisão de conformidade com Regimento Interno do Tribunal (2h).</w:t>
      </w:r>
    </w:p>
    <w:p w14:paraId="43A26E91" w14:textId="77777777" w:rsidR="00E51312" w:rsidRDefault="00E51312" w:rsidP="00E51312">
      <w:pPr>
        <w:numPr>
          <w:ilvl w:val="0"/>
          <w:numId w:val="7"/>
        </w:num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Rubrica (0-10):</w:t>
      </w:r>
      <w:r w:rsidRPr="00E51312">
        <w:rPr>
          <w:rFonts w:ascii="Cambria" w:hAnsi="Cambria"/>
        </w:rPr>
        <w:t> Fundamentação Constitucional (5,0); Técnica Legislativa (3,0); Linguagem Jurídica (2,0).</w:t>
      </w:r>
    </w:p>
    <w:p w14:paraId="464AA161" w14:textId="77777777" w:rsidR="00E51312" w:rsidRPr="00E51312" w:rsidRDefault="00E51312" w:rsidP="00E51312">
      <w:pPr>
        <w:ind w:left="720"/>
        <w:rPr>
          <w:rFonts w:ascii="Cambria" w:hAnsi="Cambria"/>
          <w:color w:val="4472C4" w:themeColor="accent1"/>
        </w:rPr>
      </w:pPr>
    </w:p>
    <w:p w14:paraId="4978808D" w14:textId="6BB7619E" w:rsidR="00E51312" w:rsidRPr="00E51312" w:rsidRDefault="00E51312" w:rsidP="00E51312">
      <w:pPr>
        <w:rPr>
          <w:rFonts w:ascii="Cambria" w:hAnsi="Cambria"/>
          <w:b/>
          <w:bCs/>
          <w:color w:val="4472C4" w:themeColor="accent1"/>
        </w:rPr>
      </w:pPr>
      <w:r w:rsidRPr="00E51312">
        <w:rPr>
          <w:rFonts w:ascii="Cambria" w:hAnsi="Cambria"/>
          <w:b/>
          <w:bCs/>
          <w:color w:val="4472C4" w:themeColor="accent1"/>
        </w:rPr>
        <w:t>12) BIBLIOGRAFIA</w:t>
      </w:r>
    </w:p>
    <w:p w14:paraId="2EE86CD4" w14:textId="77777777" w:rsidR="00E51312" w:rsidRPr="00E51312" w:rsidRDefault="00E51312" w:rsidP="00E51312">
      <w:p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Básica:</w:t>
      </w:r>
    </w:p>
    <w:p w14:paraId="36714F4C" w14:textId="77777777" w:rsidR="00715790" w:rsidRPr="00715790" w:rsidRDefault="00715790" w:rsidP="00715790">
      <w:pPr>
        <w:numPr>
          <w:ilvl w:val="0"/>
          <w:numId w:val="12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715790">
        <w:rPr>
          <w:rFonts w:eastAsia="Times New Roman" w:cstheme="minorHAnsi"/>
          <w:color w:val="0A0A0A"/>
          <w:kern w:val="0"/>
          <w:lang w:eastAsia="pt-BR"/>
          <w14:ligatures w14:val="none"/>
        </w:rPr>
        <w:t>LENZA, Pedro. </w:t>
      </w:r>
      <w:r w:rsidRPr="00715790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Direito constitucional esquematizado</w:t>
      </w:r>
      <w:r w:rsidRPr="00715790">
        <w:rPr>
          <w:rFonts w:eastAsia="Times New Roman" w:cstheme="minorHAnsi"/>
          <w:color w:val="0A0A0A"/>
          <w:kern w:val="0"/>
          <w:lang w:eastAsia="pt-BR"/>
          <w14:ligatures w14:val="none"/>
        </w:rPr>
        <w:t>. 29. ed. São Paulo: Saraiva, 2025.</w:t>
      </w:r>
    </w:p>
    <w:p w14:paraId="33FBE523" w14:textId="77777777" w:rsidR="00715790" w:rsidRPr="00715790" w:rsidRDefault="00715790" w:rsidP="00715790">
      <w:pPr>
        <w:numPr>
          <w:ilvl w:val="0"/>
          <w:numId w:val="12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715790">
        <w:rPr>
          <w:rFonts w:eastAsia="Times New Roman" w:cstheme="minorHAnsi"/>
          <w:color w:val="0A0A0A"/>
          <w:kern w:val="0"/>
          <w:lang w:eastAsia="pt-BR"/>
          <w14:ligatures w14:val="none"/>
        </w:rPr>
        <w:t>MAZZA, Alexandre. </w:t>
      </w:r>
      <w:r w:rsidRPr="00715790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Manual de direito administrativo</w:t>
      </w:r>
      <w:r w:rsidRPr="00715790">
        <w:rPr>
          <w:rFonts w:eastAsia="Times New Roman" w:cstheme="minorHAnsi"/>
          <w:color w:val="0A0A0A"/>
          <w:kern w:val="0"/>
          <w:lang w:eastAsia="pt-BR"/>
          <w14:ligatures w14:val="none"/>
        </w:rPr>
        <w:t>. 16. ed. São Paulo: Saraiva, 2026.</w:t>
      </w:r>
    </w:p>
    <w:p w14:paraId="4AE3BC3B" w14:textId="75093101" w:rsidR="00715790" w:rsidRPr="0035233C" w:rsidRDefault="00715790" w:rsidP="00E51312">
      <w:pPr>
        <w:numPr>
          <w:ilvl w:val="0"/>
          <w:numId w:val="12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715790">
        <w:rPr>
          <w:rFonts w:eastAsia="Times New Roman" w:cstheme="minorHAnsi"/>
          <w:color w:val="0A0A0A"/>
          <w:kern w:val="0"/>
          <w:lang w:eastAsia="pt-BR"/>
          <w14:ligatures w14:val="none"/>
        </w:rPr>
        <w:t>MENDES, Gilmar Ferreira. </w:t>
      </w:r>
      <w:r w:rsidRPr="00715790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Curso de direito constitucional</w:t>
      </w:r>
      <w:r w:rsidRPr="00715790">
        <w:rPr>
          <w:rFonts w:eastAsia="Times New Roman" w:cstheme="minorHAnsi"/>
          <w:color w:val="0A0A0A"/>
          <w:kern w:val="0"/>
          <w:lang w:eastAsia="pt-BR"/>
          <w14:ligatures w14:val="none"/>
        </w:rPr>
        <w:t>. 20. ed. São Paulo: Saraiva, 2025.</w:t>
      </w:r>
    </w:p>
    <w:p w14:paraId="74445EA6" w14:textId="5FE40D6B" w:rsidR="00E51312" w:rsidRPr="00E51312" w:rsidRDefault="00E51312" w:rsidP="00E51312">
      <w:p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Complementar:</w:t>
      </w:r>
    </w:p>
    <w:p w14:paraId="614BFADE" w14:textId="77777777" w:rsidR="000011DD" w:rsidRDefault="000011DD" w:rsidP="000011DD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DIDIER JR., Fredie; CUNHA, Leonardo Carneiro da. </w:t>
      </w:r>
      <w:r w:rsidRPr="000011DD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A Fazenda Pública em juízo</w:t>
      </w: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. Salvador: JusPodivm, 2025</w:t>
      </w:r>
    </w:p>
    <w:p w14:paraId="12B6EF5D" w14:textId="300595AE" w:rsidR="000011DD" w:rsidRPr="000011DD" w:rsidRDefault="000011DD" w:rsidP="000011DD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CARVALHO FILHO, José dos Santos. </w:t>
      </w:r>
      <w:r w:rsidRPr="000011DD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Manual de direito administrativo</w:t>
      </w: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. 39. ed. Rio de Janeiro: Atlas, 2025.</w:t>
      </w:r>
    </w:p>
    <w:p w14:paraId="6359C65B" w14:textId="65C9C6BC" w:rsidR="000011DD" w:rsidRPr="000011DD" w:rsidRDefault="000011DD" w:rsidP="000011DD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MEIRELLES, Hely Lopes. </w:t>
      </w:r>
      <w:r w:rsidRPr="000011DD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Mandado de segurança e ações constitucionais</w:t>
      </w: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. São Paulo: Malheiros, 2024.</w:t>
      </w:r>
    </w:p>
    <w:p w14:paraId="0F098E64" w14:textId="118E56D3" w:rsidR="000011DD" w:rsidRPr="000011DD" w:rsidRDefault="000011DD" w:rsidP="000011DD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SARLET, Ingo Wolfgang. </w:t>
      </w:r>
      <w:r w:rsidRPr="000011DD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Curso de direito constitucional</w:t>
      </w: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. 14. ed. São Paulo: RT, 2025.</w:t>
      </w:r>
    </w:p>
    <w:p w14:paraId="7CA8505E" w14:textId="77777777" w:rsidR="000011DD" w:rsidRPr="000011DD" w:rsidRDefault="000011DD" w:rsidP="000011DD">
      <w:pPr>
        <w:numPr>
          <w:ilvl w:val="0"/>
          <w:numId w:val="13"/>
        </w:numPr>
        <w:shd w:val="clear" w:color="auto" w:fill="FFFFFF"/>
        <w:spacing w:line="360" w:lineRule="atLeast"/>
        <w:rPr>
          <w:rFonts w:eastAsia="Times New Roman" w:cstheme="minorHAnsi"/>
          <w:color w:val="0A0A0A"/>
          <w:kern w:val="0"/>
          <w:lang w:eastAsia="pt-BR"/>
          <w14:ligatures w14:val="none"/>
        </w:rPr>
      </w:pP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TAVARES, André Ramos. </w:t>
      </w:r>
      <w:r w:rsidRPr="000011DD">
        <w:rPr>
          <w:rFonts w:eastAsia="Times New Roman" w:cstheme="minorHAnsi"/>
          <w:b/>
          <w:bCs/>
          <w:color w:val="0A0A0A"/>
          <w:kern w:val="0"/>
          <w:lang w:eastAsia="pt-BR"/>
          <w14:ligatures w14:val="none"/>
        </w:rPr>
        <w:t>Curso de direito constitucional</w:t>
      </w:r>
      <w:r w:rsidRPr="000011DD">
        <w:rPr>
          <w:rFonts w:eastAsia="Times New Roman" w:cstheme="minorHAnsi"/>
          <w:color w:val="0A0A0A"/>
          <w:kern w:val="0"/>
          <w:lang w:eastAsia="pt-BR"/>
          <w14:ligatures w14:val="none"/>
        </w:rPr>
        <w:t>. 23. ed. São Paulo: Saraiva, 2025.</w:t>
      </w:r>
    </w:p>
    <w:p w14:paraId="50B10B48" w14:textId="77777777" w:rsidR="000011DD" w:rsidRDefault="000011DD" w:rsidP="00E51312">
      <w:pPr>
        <w:rPr>
          <w:rFonts w:ascii="Cambria" w:hAnsi="Cambria"/>
          <w:b/>
          <w:bCs/>
        </w:rPr>
      </w:pPr>
    </w:p>
    <w:p w14:paraId="21C49F54" w14:textId="7BF3BD45" w:rsidR="00E51312" w:rsidRPr="00E51312" w:rsidRDefault="00E51312" w:rsidP="00E51312">
      <w:pPr>
        <w:rPr>
          <w:rFonts w:ascii="Cambria" w:hAnsi="Cambria"/>
        </w:rPr>
      </w:pPr>
      <w:r w:rsidRPr="00E51312">
        <w:rPr>
          <w:rFonts w:ascii="Cambria" w:hAnsi="Cambria"/>
          <w:b/>
          <w:bCs/>
        </w:rPr>
        <w:t>Leituras Complementares:</w:t>
      </w:r>
    </w:p>
    <w:p w14:paraId="0F2119F5" w14:textId="77777777" w:rsidR="00E51312" w:rsidRPr="00E51312" w:rsidRDefault="00E51312" w:rsidP="00E51312">
      <w:pPr>
        <w:numPr>
          <w:ilvl w:val="0"/>
          <w:numId w:val="10"/>
        </w:numPr>
        <w:rPr>
          <w:rFonts w:ascii="Cambria" w:hAnsi="Cambria"/>
        </w:rPr>
      </w:pPr>
      <w:r w:rsidRPr="00E51312">
        <w:rPr>
          <w:rFonts w:ascii="Cambria" w:hAnsi="Cambria"/>
        </w:rPr>
        <w:t>Constituição da República Federativa do Brasil (1988).</w:t>
      </w:r>
    </w:p>
    <w:p w14:paraId="03ED8793" w14:textId="77777777" w:rsidR="00E51312" w:rsidRPr="00E51312" w:rsidRDefault="00E51312" w:rsidP="00E51312">
      <w:pPr>
        <w:numPr>
          <w:ilvl w:val="0"/>
          <w:numId w:val="10"/>
        </w:numPr>
        <w:rPr>
          <w:rFonts w:ascii="Cambria" w:hAnsi="Cambria"/>
        </w:rPr>
      </w:pPr>
      <w:r w:rsidRPr="00E51312">
        <w:rPr>
          <w:rFonts w:ascii="Cambria" w:hAnsi="Cambria"/>
        </w:rPr>
        <w:t>Lei 12.016/2009 (Mandado de Segurança).</w:t>
      </w:r>
    </w:p>
    <w:p w14:paraId="4A76D563" w14:textId="77777777" w:rsidR="00E51312" w:rsidRPr="00E51312" w:rsidRDefault="00E51312" w:rsidP="00E51312">
      <w:pPr>
        <w:numPr>
          <w:ilvl w:val="0"/>
          <w:numId w:val="10"/>
        </w:numPr>
        <w:rPr>
          <w:rFonts w:ascii="Cambria" w:hAnsi="Cambria"/>
        </w:rPr>
      </w:pPr>
      <w:r w:rsidRPr="00E51312">
        <w:rPr>
          <w:rFonts w:ascii="Cambria" w:hAnsi="Cambria"/>
        </w:rPr>
        <w:t>Lei 14.133/2021 (Nova Lei de Licitações e Contratos).</w:t>
      </w:r>
    </w:p>
    <w:p w14:paraId="532D7A22" w14:textId="77777777" w:rsidR="00FC1BE1" w:rsidRPr="00E51312" w:rsidRDefault="00FC1BE1">
      <w:pPr>
        <w:rPr>
          <w:rFonts w:ascii="Cambria" w:hAnsi="Cambria"/>
        </w:rPr>
      </w:pPr>
    </w:p>
    <w:sectPr w:rsidR="00FC1BE1" w:rsidRPr="00E51312" w:rsidSect="005F17E9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6BD2" w14:textId="77777777" w:rsidR="003F49DE" w:rsidRDefault="003F49DE" w:rsidP="00E51312">
      <w:pPr>
        <w:spacing w:line="240" w:lineRule="auto"/>
      </w:pPr>
      <w:r>
        <w:separator/>
      </w:r>
    </w:p>
  </w:endnote>
  <w:endnote w:type="continuationSeparator" w:id="0">
    <w:p w14:paraId="27C977A9" w14:textId="77777777" w:rsidR="003F49DE" w:rsidRDefault="003F49DE" w:rsidP="00E51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0637" w14:textId="77777777" w:rsidR="003F49DE" w:rsidRDefault="003F49DE" w:rsidP="00E51312">
      <w:pPr>
        <w:spacing w:line="240" w:lineRule="auto"/>
      </w:pPr>
      <w:r>
        <w:separator/>
      </w:r>
    </w:p>
  </w:footnote>
  <w:footnote w:type="continuationSeparator" w:id="0">
    <w:p w14:paraId="4B98C069" w14:textId="77777777" w:rsidR="003F49DE" w:rsidRDefault="003F49DE" w:rsidP="00E513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ACA7" w14:textId="77777777" w:rsidR="00E51312" w:rsidRPr="00B56FB0" w:rsidRDefault="00E51312" w:rsidP="00E51312">
    <w:pPr>
      <w:pStyle w:val="Cabealho"/>
      <w:jc w:val="center"/>
      <w:rPr>
        <w:b/>
        <w:sz w:val="20"/>
      </w:rPr>
    </w:pPr>
    <w:r w:rsidRPr="00B56FB0">
      <w:rPr>
        <w:noProof/>
        <w:lang w:eastAsia="pt-BR"/>
      </w:rPr>
      <w:drawing>
        <wp:inline distT="0" distB="0" distL="0" distR="0" wp14:anchorId="50BF9D62" wp14:editId="620598BC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E05DB5" w14:textId="77777777" w:rsidR="00E51312" w:rsidRPr="00B56FB0" w:rsidRDefault="00E51312" w:rsidP="00E51312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</w:rPr>
    </w:pPr>
    <w:r w:rsidRPr="00B56FB0">
      <w:rPr>
        <w:rFonts w:ascii="Arial" w:hAnsi="Arial" w:cs="Arial"/>
        <w:b/>
        <w:sz w:val="20"/>
      </w:rPr>
      <w:t>FACULDADE DE DIREITO DO VALE DO RIO DOCE – FADIVALE</w:t>
    </w:r>
  </w:p>
  <w:p w14:paraId="4C77B6D4" w14:textId="77777777" w:rsidR="00E51312" w:rsidRPr="00B56FB0" w:rsidRDefault="00E51312" w:rsidP="00E51312">
    <w:pPr>
      <w:pStyle w:val="Cabealho"/>
      <w:pBdr>
        <w:bottom w:val="single" w:sz="12" w:space="1" w:color="auto"/>
      </w:pBdr>
      <w:jc w:val="center"/>
      <w:rPr>
        <w:rFonts w:ascii="Arial" w:hAnsi="Arial" w:cs="Arial"/>
      </w:rPr>
    </w:pPr>
  </w:p>
  <w:p w14:paraId="30E2DEC7" w14:textId="77777777" w:rsidR="00E51312" w:rsidRDefault="00E513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69A"/>
    <w:multiLevelType w:val="multilevel"/>
    <w:tmpl w:val="A29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57CB3"/>
    <w:multiLevelType w:val="multilevel"/>
    <w:tmpl w:val="88F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C48A5"/>
    <w:multiLevelType w:val="multilevel"/>
    <w:tmpl w:val="519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7395B"/>
    <w:multiLevelType w:val="multilevel"/>
    <w:tmpl w:val="5478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F0CB7"/>
    <w:multiLevelType w:val="multilevel"/>
    <w:tmpl w:val="A29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62B70"/>
    <w:multiLevelType w:val="multilevel"/>
    <w:tmpl w:val="494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173B8"/>
    <w:multiLevelType w:val="multilevel"/>
    <w:tmpl w:val="68A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01151"/>
    <w:multiLevelType w:val="multilevel"/>
    <w:tmpl w:val="1280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83023B"/>
    <w:multiLevelType w:val="multilevel"/>
    <w:tmpl w:val="652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E460C"/>
    <w:multiLevelType w:val="multilevel"/>
    <w:tmpl w:val="0656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794F76"/>
    <w:multiLevelType w:val="multilevel"/>
    <w:tmpl w:val="4DB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26CA0"/>
    <w:multiLevelType w:val="multilevel"/>
    <w:tmpl w:val="FC7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52CE5"/>
    <w:multiLevelType w:val="multilevel"/>
    <w:tmpl w:val="F328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4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12"/>
    <w:rsid w:val="000011DD"/>
    <w:rsid w:val="00034960"/>
    <w:rsid w:val="000D1923"/>
    <w:rsid w:val="000F4DF7"/>
    <w:rsid w:val="001366A2"/>
    <w:rsid w:val="00145C06"/>
    <w:rsid w:val="001D054B"/>
    <w:rsid w:val="002E202D"/>
    <w:rsid w:val="003011E1"/>
    <w:rsid w:val="0035233C"/>
    <w:rsid w:val="003B7F42"/>
    <w:rsid w:val="003F49DE"/>
    <w:rsid w:val="00453228"/>
    <w:rsid w:val="00465124"/>
    <w:rsid w:val="004D2D66"/>
    <w:rsid w:val="005150C0"/>
    <w:rsid w:val="00565581"/>
    <w:rsid w:val="005B62F0"/>
    <w:rsid w:val="005C24C4"/>
    <w:rsid w:val="005F17E9"/>
    <w:rsid w:val="00600EB7"/>
    <w:rsid w:val="006257B0"/>
    <w:rsid w:val="006F7554"/>
    <w:rsid w:val="00715790"/>
    <w:rsid w:val="007B1FDA"/>
    <w:rsid w:val="00865FEE"/>
    <w:rsid w:val="008A544D"/>
    <w:rsid w:val="0090481A"/>
    <w:rsid w:val="00A110E1"/>
    <w:rsid w:val="00A45F58"/>
    <w:rsid w:val="00A83054"/>
    <w:rsid w:val="00AA650E"/>
    <w:rsid w:val="00AB04B8"/>
    <w:rsid w:val="00B91AA8"/>
    <w:rsid w:val="00C2328F"/>
    <w:rsid w:val="00D23C1E"/>
    <w:rsid w:val="00D34BA6"/>
    <w:rsid w:val="00D65F23"/>
    <w:rsid w:val="00DB0B8F"/>
    <w:rsid w:val="00DE2951"/>
    <w:rsid w:val="00E22915"/>
    <w:rsid w:val="00E51312"/>
    <w:rsid w:val="00FB22AB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3A91"/>
  <w15:chartTrackingRefBased/>
  <w15:docId w15:val="{DAD1C3EB-2BAB-424E-B5A5-545F8E8D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1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1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1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13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13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13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13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1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1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13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3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13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13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13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13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1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1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13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1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13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13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13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1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13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131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5131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312"/>
  </w:style>
  <w:style w:type="paragraph" w:styleId="Rodap">
    <w:name w:val="footer"/>
    <w:basedOn w:val="Normal"/>
    <w:link w:val="RodapChar"/>
    <w:uiPriority w:val="99"/>
    <w:unhideWhenUsed/>
    <w:rsid w:val="00E5131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312"/>
  </w:style>
  <w:style w:type="character" w:customStyle="1" w:styleId="t286pc">
    <w:name w:val="t286pc"/>
    <w:basedOn w:val="Fontepargpadro"/>
    <w:rsid w:val="00715790"/>
  </w:style>
  <w:style w:type="character" w:styleId="Forte">
    <w:name w:val="Strong"/>
    <w:basedOn w:val="Fontepargpadro"/>
    <w:uiPriority w:val="22"/>
    <w:qFormat/>
    <w:rsid w:val="00715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Hálisson Lopes</dc:creator>
  <cp:keywords/>
  <dc:description/>
  <cp:lastModifiedBy>ariadne lana xavier</cp:lastModifiedBy>
  <cp:revision>3</cp:revision>
  <dcterms:created xsi:type="dcterms:W3CDTF">2026-02-04T00:01:00Z</dcterms:created>
  <dcterms:modified xsi:type="dcterms:W3CDTF">2026-02-04T01:47:00Z</dcterms:modified>
</cp:coreProperties>
</file>