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F97C" w14:textId="77777777" w:rsidR="00086079" w:rsidRPr="00D871B1" w:rsidRDefault="00086079" w:rsidP="00086079">
      <w:pPr>
        <w:jc w:val="center"/>
        <w:rPr>
          <w:b/>
          <w:sz w:val="28"/>
          <w:lang w:val="pt-BR"/>
        </w:rPr>
      </w:pPr>
      <w:r w:rsidRPr="00D871B1">
        <w:rPr>
          <w:b/>
          <w:sz w:val="28"/>
          <w:lang w:val="pt-BR"/>
        </w:rPr>
        <w:t>PLANO DE ENSINO – 01/2026</w:t>
      </w:r>
    </w:p>
    <w:p w14:paraId="687BCDDB" w14:textId="1FB4029D" w:rsidR="00086079" w:rsidRPr="00D871B1" w:rsidRDefault="00086079" w:rsidP="00086079">
      <w:pPr>
        <w:jc w:val="center"/>
        <w:rPr>
          <w:lang w:val="pt-BR"/>
        </w:rPr>
      </w:pPr>
      <w:r w:rsidRPr="00323C93">
        <w:rPr>
          <w:b/>
          <w:sz w:val="28"/>
          <w:lang w:val="pt-BR"/>
        </w:rPr>
        <w:t>DIREITO CONSTITUCIONAL I</w:t>
      </w:r>
    </w:p>
    <w:p w14:paraId="1D479E76" w14:textId="77777777" w:rsidR="00373A1A" w:rsidRPr="00D871B1" w:rsidRDefault="00915CB9" w:rsidP="00754EAB">
      <w:pPr>
        <w:pStyle w:val="Ttulo2"/>
        <w:jc w:val="both"/>
        <w:rPr>
          <w:lang w:val="pt-BR"/>
        </w:rPr>
      </w:pPr>
      <w:r w:rsidRPr="00D871B1">
        <w:rPr>
          <w:lang w:val="pt-BR"/>
        </w:rPr>
        <w:t>1) Identificação</w:t>
      </w:r>
    </w:p>
    <w:p w14:paraId="5F96D8D3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Instituição: </w:t>
      </w:r>
      <w:r w:rsidRPr="00D871B1">
        <w:rPr>
          <w:lang w:val="pt-BR"/>
        </w:rPr>
        <w:t>Faculdade de Direito do Vale do Rio Doce – FADIVALE</w:t>
      </w:r>
    </w:p>
    <w:p w14:paraId="39090D31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Curso: </w:t>
      </w:r>
      <w:r w:rsidRPr="00D871B1">
        <w:rPr>
          <w:lang w:val="pt-BR"/>
        </w:rPr>
        <w:t>Direito</w:t>
      </w:r>
    </w:p>
    <w:p w14:paraId="2B4BD1EA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Disciplina: </w:t>
      </w:r>
      <w:r w:rsidRPr="00D871B1">
        <w:rPr>
          <w:lang w:val="pt-BR"/>
        </w:rPr>
        <w:t>Direito Constitucional I</w:t>
      </w:r>
    </w:p>
    <w:p w14:paraId="16C0D1EE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Período: </w:t>
      </w:r>
      <w:r w:rsidRPr="00D871B1">
        <w:rPr>
          <w:lang w:val="pt-BR"/>
        </w:rPr>
        <w:t>1º Período</w:t>
      </w:r>
    </w:p>
    <w:p w14:paraId="7E425BB8" w14:textId="77777777" w:rsidR="00373A1A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Docente: </w:t>
      </w:r>
      <w:r w:rsidRPr="00D871B1">
        <w:rPr>
          <w:lang w:val="pt-BR"/>
        </w:rPr>
        <w:t>Prof. Dr. Amarildo Lourenço Costa</w:t>
      </w:r>
    </w:p>
    <w:p w14:paraId="303F0DD4" w14:textId="5336EC5A" w:rsidR="00B204BB" w:rsidRPr="00D871B1" w:rsidRDefault="00B204BB" w:rsidP="00754EAB">
      <w:pPr>
        <w:jc w:val="both"/>
        <w:rPr>
          <w:lang w:val="pt-BR"/>
        </w:rPr>
      </w:pPr>
      <w:r w:rsidRPr="00B204BB"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52C58DE4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Modalidade: </w:t>
      </w:r>
      <w:r w:rsidRPr="00D871B1">
        <w:rPr>
          <w:lang w:val="pt-BR"/>
        </w:rPr>
        <w:t>Presencial</w:t>
      </w:r>
    </w:p>
    <w:p w14:paraId="7FE13AF7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 xml:space="preserve">Carga horária total: </w:t>
      </w:r>
      <w:r w:rsidRPr="00D871B1">
        <w:rPr>
          <w:lang w:val="pt-BR"/>
        </w:rPr>
        <w:t>60h (50h teóricas + 10h de Atividade Prática Supervisionada – APS)</w:t>
      </w:r>
    </w:p>
    <w:p w14:paraId="7EA01F72" w14:textId="77777777" w:rsidR="00373A1A" w:rsidRPr="00D871B1" w:rsidRDefault="00915CB9" w:rsidP="00754EAB">
      <w:pPr>
        <w:pStyle w:val="Ttulo2"/>
        <w:jc w:val="both"/>
        <w:rPr>
          <w:lang w:val="pt-BR"/>
        </w:rPr>
      </w:pPr>
      <w:r w:rsidRPr="00D871B1">
        <w:rPr>
          <w:lang w:val="pt-BR"/>
        </w:rPr>
        <w:t>2) Ementa</w:t>
      </w:r>
    </w:p>
    <w:p w14:paraId="5FE35338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lang w:val="pt-BR"/>
        </w:rPr>
        <w:t>Estudo da Constituição e de seus fundamentos, com enfoque nos Princípios Fundamentais, Direitos e Garantias Fundamentais, Direitos Sociais, Nacionalidade, Direitos Políticos e Partidos Políticos, integrando leitura doutrinária e análise de precedentes.</w:t>
      </w:r>
    </w:p>
    <w:p w14:paraId="2EFC8075" w14:textId="77777777" w:rsidR="00373A1A" w:rsidRPr="00D871B1" w:rsidRDefault="00915CB9" w:rsidP="00754EAB">
      <w:pPr>
        <w:pStyle w:val="Ttulo2"/>
        <w:jc w:val="both"/>
        <w:rPr>
          <w:lang w:val="pt-BR"/>
        </w:rPr>
      </w:pPr>
      <w:r w:rsidRPr="00D871B1">
        <w:rPr>
          <w:lang w:val="pt-BR"/>
        </w:rPr>
        <w:t>3) Objetivos</w:t>
      </w:r>
    </w:p>
    <w:p w14:paraId="27D8DEAC" w14:textId="77777777" w:rsidR="00373A1A" w:rsidRPr="00D871B1" w:rsidRDefault="00915CB9" w:rsidP="00754EAB">
      <w:pPr>
        <w:pStyle w:val="Ttulo3"/>
        <w:jc w:val="both"/>
        <w:rPr>
          <w:lang w:val="pt-BR"/>
        </w:rPr>
      </w:pPr>
      <w:r w:rsidRPr="00D871B1">
        <w:rPr>
          <w:lang w:val="pt-BR"/>
        </w:rPr>
        <w:t>3.1 Objetivo geral</w:t>
      </w:r>
    </w:p>
    <w:p w14:paraId="45E341FA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lang w:val="pt-BR"/>
        </w:rPr>
        <w:t>Analisar o Direito Constitucional sob perspectivas teórica e prática, reconhecendo sua posição estruturante no ordenamento jurídico e compreendendo os principais institutos da Constituição Federal relacionados aos Princípios Fundamentais, aos Direitos e Garantias Fundamentais, aos Direitos Sociais, à Nacionalidade, aos Direitos Políticos e aos Partidos Políticos.</w:t>
      </w:r>
    </w:p>
    <w:p w14:paraId="3A66F753" w14:textId="77777777" w:rsidR="00373A1A" w:rsidRDefault="00915CB9" w:rsidP="00754EAB">
      <w:pPr>
        <w:pStyle w:val="Ttulo3"/>
        <w:jc w:val="both"/>
      </w:pPr>
      <w:r>
        <w:t>3.2 Objetivos específicos</w:t>
      </w:r>
    </w:p>
    <w:p w14:paraId="1B2B0D63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Compreender o papel da Constituição na organização do Estado e na limitação do poder.</w:t>
      </w:r>
    </w:p>
    <w:p w14:paraId="5DAD4776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Reconhecer a posição do Direito Constitucional em relação às demais disciplinas jurídicas e sua transversalidade.</w:t>
      </w:r>
    </w:p>
    <w:p w14:paraId="5B9B520E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Identificar e analisar os Princípios Fundamentais (República, Federação, Estado Democrático de Direito, separação de poderes, objetivos fundamentais e relações internacionais).</w:t>
      </w:r>
    </w:p>
    <w:p w14:paraId="70A7DB45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Distinguir direitos e garantias fundamentais, compreender suas dimensões e características e aplicar conceitos a situações concretas.</w:t>
      </w:r>
    </w:p>
    <w:p w14:paraId="7293CD64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lastRenderedPageBreak/>
        <w:t>Estudar direitos individuais e coletivos (vida, igualdade, legalidade, liberdades, intimidade/vida privada, limites à retroatividade, presunção de inocência, devido processo legal, contraditório e ampla defesa).</w:t>
      </w:r>
    </w:p>
    <w:p w14:paraId="2B3B61C0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Compreender e aplicar remédios constitucionais em casos simulados e na leitura de decisões judiciais.</w:t>
      </w:r>
    </w:p>
    <w:p w14:paraId="2021D64C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Examinar direitos sociais, com destaque para direitos dos trabalhadores, e discutir sua efetividade.</w:t>
      </w:r>
    </w:p>
    <w:p w14:paraId="4D26E964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Compreender nacionalidade (brasileiro nato/naturalizado, perda da nacionalidade) e seus impactos jurídicos.</w:t>
      </w:r>
    </w:p>
    <w:p w14:paraId="68D47B9D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Analisar direitos políticos (soberania popular, plebiscito, referendo, iniciativa popular, capacidade eleitoral, elegibilidade, inelegibilidades e privação) e o regime constitucional dos partidos políticos.</w:t>
      </w:r>
    </w:p>
    <w:p w14:paraId="3A973185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Reconhecer e analisar precedentes jurisprudenciais relacionados aos temas estudados, desenvolvendo leitura crítica e argumentação.</w:t>
      </w:r>
    </w:p>
    <w:p w14:paraId="55537BFB" w14:textId="77777777" w:rsidR="00373A1A" w:rsidRPr="00D871B1" w:rsidRDefault="00915CB9" w:rsidP="00754EAB">
      <w:pPr>
        <w:pStyle w:val="Ttulo2"/>
        <w:jc w:val="both"/>
        <w:rPr>
          <w:lang w:val="pt-BR"/>
        </w:rPr>
      </w:pPr>
      <w:r w:rsidRPr="00D871B1">
        <w:rPr>
          <w:lang w:val="pt-BR"/>
        </w:rPr>
        <w:t>4) Conteúdo programático (50h teóricas)</w:t>
      </w:r>
    </w:p>
    <w:p w14:paraId="7EC81CA7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>I – Princípios Fundamentais</w:t>
      </w:r>
    </w:p>
    <w:p w14:paraId="5E003604" w14:textId="77777777" w:rsidR="00373A1A" w:rsidRDefault="00915CB9" w:rsidP="00754EAB">
      <w:pPr>
        <w:pStyle w:val="Commarcadores"/>
        <w:jc w:val="both"/>
      </w:pPr>
      <w:r>
        <w:t>Princípio republicano</w:t>
      </w:r>
    </w:p>
    <w:p w14:paraId="49252154" w14:textId="77777777" w:rsidR="00373A1A" w:rsidRDefault="00915CB9" w:rsidP="00754EAB">
      <w:pPr>
        <w:pStyle w:val="Commarcadores"/>
        <w:jc w:val="both"/>
      </w:pPr>
      <w:r>
        <w:t>Princípio federativo</w:t>
      </w:r>
    </w:p>
    <w:p w14:paraId="307C603E" w14:textId="77777777" w:rsidR="00373A1A" w:rsidRDefault="00915CB9" w:rsidP="00754EAB">
      <w:pPr>
        <w:pStyle w:val="Commarcadores"/>
        <w:jc w:val="both"/>
      </w:pPr>
      <w:r>
        <w:t>Estado Democrático de Direito</w:t>
      </w:r>
    </w:p>
    <w:p w14:paraId="2E85045D" w14:textId="77777777" w:rsidR="00373A1A" w:rsidRDefault="00915CB9" w:rsidP="00754EAB">
      <w:pPr>
        <w:pStyle w:val="Commarcadores"/>
        <w:jc w:val="both"/>
      </w:pPr>
      <w:r>
        <w:t>Separação de poderes</w:t>
      </w:r>
    </w:p>
    <w:p w14:paraId="40053575" w14:textId="77777777" w:rsidR="00373A1A" w:rsidRDefault="00915CB9" w:rsidP="00754EAB">
      <w:pPr>
        <w:pStyle w:val="Commarcadores"/>
        <w:jc w:val="both"/>
      </w:pPr>
      <w:r>
        <w:t>Objetivos fundamentais</w:t>
      </w:r>
    </w:p>
    <w:p w14:paraId="22E0A2E5" w14:textId="77777777" w:rsidR="00373A1A" w:rsidRDefault="00915CB9" w:rsidP="00754EAB">
      <w:pPr>
        <w:pStyle w:val="Commarcadores"/>
        <w:jc w:val="both"/>
      </w:pPr>
      <w:r>
        <w:t>Relações internacionais</w:t>
      </w:r>
    </w:p>
    <w:p w14:paraId="1ED5F96B" w14:textId="77777777" w:rsidR="00373A1A" w:rsidRDefault="00915CB9" w:rsidP="00754EAB">
      <w:pPr>
        <w:jc w:val="both"/>
      </w:pPr>
      <w:r>
        <w:rPr>
          <w:b/>
        </w:rPr>
        <w:t>II – Direitos e Garantias Fundamentais</w:t>
      </w:r>
    </w:p>
    <w:p w14:paraId="11CE49A0" w14:textId="77777777" w:rsidR="00373A1A" w:rsidRDefault="00915CB9" w:rsidP="00754EAB">
      <w:pPr>
        <w:pStyle w:val="Commarcadores"/>
        <w:jc w:val="both"/>
      </w:pPr>
      <w:r>
        <w:t>Conceitos e diferenciação</w:t>
      </w:r>
    </w:p>
    <w:p w14:paraId="31EB4B1A" w14:textId="77777777" w:rsidR="00373A1A" w:rsidRDefault="00915CB9" w:rsidP="00754EAB">
      <w:pPr>
        <w:pStyle w:val="Commarcadores"/>
        <w:jc w:val="both"/>
      </w:pPr>
      <w:r>
        <w:t>Dimensões de direitos</w:t>
      </w:r>
    </w:p>
    <w:p w14:paraId="2AAD0554" w14:textId="77777777" w:rsidR="00373A1A" w:rsidRDefault="00915CB9" w:rsidP="00754EAB">
      <w:pPr>
        <w:pStyle w:val="Commarcadores"/>
        <w:jc w:val="both"/>
      </w:pPr>
      <w:r>
        <w:t>Características</w:t>
      </w:r>
    </w:p>
    <w:p w14:paraId="4AB23C09" w14:textId="77777777" w:rsidR="00373A1A" w:rsidRPr="00D871B1" w:rsidRDefault="00915CB9" w:rsidP="00754EAB">
      <w:pPr>
        <w:pStyle w:val="Commarcadores"/>
        <w:jc w:val="both"/>
        <w:rPr>
          <w:lang w:val="pt-BR"/>
        </w:rPr>
      </w:pPr>
      <w:r w:rsidRPr="00D871B1">
        <w:rPr>
          <w:lang w:val="pt-BR"/>
        </w:rPr>
        <w:t>Direitos individuais e coletivos: vida; igualdade; legalidade; liberdades (manifestação do pensamento; consciência, crença e culto; informação; locomoção; reunião; associação; profissão); intimidade e vida privada; limites à retroatividade da lei; presunção de inocência; devido processo legal, contraditório e ampla defesa; remédios constitucionais</w:t>
      </w:r>
    </w:p>
    <w:p w14:paraId="32B5FAEA" w14:textId="77777777" w:rsidR="00373A1A" w:rsidRDefault="00915CB9" w:rsidP="00754EAB">
      <w:pPr>
        <w:jc w:val="both"/>
      </w:pPr>
      <w:r>
        <w:rPr>
          <w:b/>
        </w:rPr>
        <w:t>III – Direitos Sociais</w:t>
      </w:r>
    </w:p>
    <w:p w14:paraId="0A67AE17" w14:textId="77777777" w:rsidR="00373A1A" w:rsidRDefault="00915CB9" w:rsidP="00754EAB">
      <w:pPr>
        <w:pStyle w:val="Commarcadores"/>
        <w:jc w:val="both"/>
      </w:pPr>
      <w:r>
        <w:t>Espécies</w:t>
      </w:r>
    </w:p>
    <w:p w14:paraId="468E5BFB" w14:textId="77777777" w:rsidR="00373A1A" w:rsidRDefault="00915CB9" w:rsidP="00754EAB">
      <w:pPr>
        <w:pStyle w:val="Commarcadores"/>
        <w:jc w:val="both"/>
      </w:pPr>
      <w:r>
        <w:t>Direitos dos trabalhadores</w:t>
      </w:r>
    </w:p>
    <w:p w14:paraId="5E6B8BCA" w14:textId="77777777" w:rsidR="00373A1A" w:rsidRDefault="00915CB9" w:rsidP="00754EAB">
      <w:pPr>
        <w:jc w:val="both"/>
      </w:pPr>
      <w:r>
        <w:rPr>
          <w:b/>
        </w:rPr>
        <w:t>IV – Nacionalidade</w:t>
      </w:r>
    </w:p>
    <w:p w14:paraId="5EDEBBE4" w14:textId="77777777" w:rsidR="00373A1A" w:rsidRDefault="00915CB9" w:rsidP="00754EAB">
      <w:pPr>
        <w:pStyle w:val="Commarcadores"/>
        <w:jc w:val="both"/>
      </w:pPr>
      <w:r>
        <w:t>Conceito e espécies</w:t>
      </w:r>
    </w:p>
    <w:p w14:paraId="21DB0F2B" w14:textId="77777777" w:rsidR="00373A1A" w:rsidRDefault="00915CB9" w:rsidP="00754EAB">
      <w:pPr>
        <w:pStyle w:val="Commarcadores"/>
        <w:jc w:val="both"/>
      </w:pPr>
      <w:r>
        <w:lastRenderedPageBreak/>
        <w:t>Brasileiro nato</w:t>
      </w:r>
    </w:p>
    <w:p w14:paraId="6BE1A954" w14:textId="77777777" w:rsidR="00373A1A" w:rsidRDefault="00915CB9" w:rsidP="00754EAB">
      <w:pPr>
        <w:pStyle w:val="Commarcadores"/>
        <w:jc w:val="both"/>
      </w:pPr>
      <w:r>
        <w:t>Brasileiro naturalizado</w:t>
      </w:r>
    </w:p>
    <w:p w14:paraId="4B29EB02" w14:textId="77777777" w:rsidR="00373A1A" w:rsidRDefault="00915CB9" w:rsidP="00754EAB">
      <w:pPr>
        <w:pStyle w:val="Commarcadores"/>
        <w:jc w:val="both"/>
      </w:pPr>
      <w:r>
        <w:t>Perda da nacionalidade</w:t>
      </w:r>
    </w:p>
    <w:p w14:paraId="2229905B" w14:textId="77777777" w:rsidR="00373A1A" w:rsidRPr="00D871B1" w:rsidRDefault="00915CB9" w:rsidP="00754EAB">
      <w:pPr>
        <w:jc w:val="both"/>
        <w:rPr>
          <w:lang w:val="pt-BR"/>
        </w:rPr>
      </w:pPr>
      <w:r w:rsidRPr="00D871B1">
        <w:rPr>
          <w:b/>
          <w:lang w:val="pt-BR"/>
        </w:rPr>
        <w:t>V – Direitos Políticos e Partidos Políticos</w:t>
      </w:r>
    </w:p>
    <w:p w14:paraId="2F93CABA" w14:textId="77777777" w:rsidR="00373A1A" w:rsidRDefault="00915CB9" w:rsidP="00754EAB">
      <w:pPr>
        <w:pStyle w:val="Commarcadores"/>
        <w:jc w:val="both"/>
      </w:pPr>
      <w:r>
        <w:t>Soberania popular</w:t>
      </w:r>
    </w:p>
    <w:p w14:paraId="53D508FA" w14:textId="77777777" w:rsidR="00373A1A" w:rsidRDefault="00915CB9" w:rsidP="00754EAB">
      <w:pPr>
        <w:pStyle w:val="Commarcadores"/>
        <w:jc w:val="both"/>
      </w:pPr>
      <w:r>
        <w:t>Plebiscito, referendo e iniciativa popular</w:t>
      </w:r>
    </w:p>
    <w:p w14:paraId="2EC63CA2" w14:textId="77777777" w:rsidR="00373A1A" w:rsidRDefault="00915CB9" w:rsidP="00754EAB">
      <w:pPr>
        <w:pStyle w:val="Commarcadores"/>
        <w:jc w:val="both"/>
      </w:pPr>
      <w:r>
        <w:t>Capacidade eleitoral ativa e passiva</w:t>
      </w:r>
    </w:p>
    <w:p w14:paraId="0610D637" w14:textId="77777777" w:rsidR="00373A1A" w:rsidRDefault="00915CB9" w:rsidP="00754EAB">
      <w:pPr>
        <w:pStyle w:val="Commarcadores"/>
        <w:jc w:val="both"/>
      </w:pPr>
      <w:r>
        <w:t>Condições de elegibilidade</w:t>
      </w:r>
    </w:p>
    <w:p w14:paraId="4EF6BAC5" w14:textId="77777777" w:rsidR="00373A1A" w:rsidRDefault="00915CB9" w:rsidP="00754EAB">
      <w:pPr>
        <w:pStyle w:val="Commarcadores"/>
        <w:jc w:val="both"/>
      </w:pPr>
      <w:r>
        <w:t>Inelegibilidades</w:t>
      </w:r>
    </w:p>
    <w:p w14:paraId="6A67F9A5" w14:textId="77777777" w:rsidR="00373A1A" w:rsidRDefault="00915CB9" w:rsidP="00754EAB">
      <w:pPr>
        <w:pStyle w:val="Commarcadores"/>
        <w:jc w:val="both"/>
      </w:pPr>
      <w:r>
        <w:t>Privação de direitos políticos</w:t>
      </w:r>
    </w:p>
    <w:p w14:paraId="31E1263A" w14:textId="0D949DBF" w:rsidR="00373A1A" w:rsidRDefault="00915CB9" w:rsidP="00754EAB">
      <w:pPr>
        <w:pStyle w:val="Commarcadores"/>
        <w:jc w:val="both"/>
      </w:pPr>
      <w:proofErr w:type="spellStart"/>
      <w:r>
        <w:t>Partidos</w:t>
      </w:r>
      <w:proofErr w:type="spellEnd"/>
      <w:r>
        <w:t xml:space="preserve"> </w:t>
      </w:r>
      <w:r w:rsidR="0035533A">
        <w:t>politicos</w:t>
      </w:r>
    </w:p>
    <w:p w14:paraId="1B7C53DC" w14:textId="1974630F" w:rsidR="0035533A" w:rsidRDefault="0035533A" w:rsidP="00754EAB">
      <w:pPr>
        <w:pStyle w:val="Commarcadores"/>
        <w:numPr>
          <w:ilvl w:val="0"/>
          <w:numId w:val="0"/>
        </w:numPr>
        <w:ind w:left="360" w:hanging="360"/>
        <w:jc w:val="both"/>
      </w:pPr>
    </w:p>
    <w:p w14:paraId="2108F28B" w14:textId="7B31A3DD" w:rsidR="0035533A" w:rsidRDefault="0035533A" w:rsidP="00754EAB">
      <w:pPr>
        <w:pStyle w:val="Commarcadores"/>
        <w:numPr>
          <w:ilvl w:val="0"/>
          <w:numId w:val="0"/>
        </w:numPr>
        <w:ind w:left="360" w:hanging="360"/>
        <w:jc w:val="both"/>
      </w:pPr>
      <w:r w:rsidRPr="0035533A">
        <w:rPr>
          <w:b/>
        </w:rPr>
        <w:t>VI</w:t>
      </w:r>
      <w:r>
        <w:t xml:space="preserve"> – </w:t>
      </w:r>
      <w:r w:rsidRPr="0035533A">
        <w:rPr>
          <w:b/>
        </w:rPr>
        <w:t>Organização do Estado</w:t>
      </w:r>
    </w:p>
    <w:p w14:paraId="3A685D21" w14:textId="50C9A0F7" w:rsidR="0035533A" w:rsidRDefault="0035533A" w:rsidP="00754EAB">
      <w:pPr>
        <w:pStyle w:val="Commarcadores"/>
        <w:numPr>
          <w:ilvl w:val="0"/>
          <w:numId w:val="0"/>
        </w:numPr>
        <w:ind w:left="360" w:hanging="360"/>
        <w:jc w:val="both"/>
      </w:pPr>
    </w:p>
    <w:p w14:paraId="623105BC" w14:textId="01C08D3E" w:rsidR="0035533A" w:rsidRDefault="0035533A" w:rsidP="00754EAB">
      <w:pPr>
        <w:pStyle w:val="Commarcadores"/>
        <w:numPr>
          <w:ilvl w:val="0"/>
          <w:numId w:val="14"/>
        </w:numPr>
        <w:jc w:val="both"/>
      </w:pPr>
      <w:proofErr w:type="spellStart"/>
      <w:r>
        <w:t>Aspectos</w:t>
      </w:r>
      <w:proofErr w:type="spellEnd"/>
      <w:r>
        <w:t xml:space="preserve"> </w:t>
      </w:r>
      <w:proofErr w:type="spellStart"/>
      <w:r>
        <w:t>gerais</w:t>
      </w:r>
      <w:proofErr w:type="spellEnd"/>
      <w:r>
        <w:t xml:space="preserve"> e </w:t>
      </w:r>
      <w:proofErr w:type="spellStart"/>
      <w:r>
        <w:t>princípio</w:t>
      </w:r>
      <w:proofErr w:type="spellEnd"/>
      <w:r>
        <w:t xml:space="preserve"> </w:t>
      </w:r>
      <w:proofErr w:type="spellStart"/>
      <w:r>
        <w:t>federativo</w:t>
      </w:r>
      <w:proofErr w:type="spellEnd"/>
      <w:r>
        <w:t>)</w:t>
      </w:r>
    </w:p>
    <w:p w14:paraId="52F727F0" w14:textId="5551F49A" w:rsidR="0035533A" w:rsidRDefault="0035533A" w:rsidP="00754EAB">
      <w:pPr>
        <w:pStyle w:val="Commarcadores"/>
        <w:numPr>
          <w:ilvl w:val="0"/>
          <w:numId w:val="14"/>
        </w:numPr>
        <w:jc w:val="both"/>
      </w:pPr>
      <w:proofErr w:type="spellStart"/>
      <w:r>
        <w:t>Repartição</w:t>
      </w:r>
      <w:proofErr w:type="spellEnd"/>
      <w:r>
        <w:t xml:space="preserve"> </w:t>
      </w:r>
      <w:proofErr w:type="spellStart"/>
      <w:r>
        <w:t>constitucional</w:t>
      </w:r>
      <w:proofErr w:type="spellEnd"/>
      <w:r>
        <w:t xml:space="preserve"> de </w:t>
      </w:r>
      <w:proofErr w:type="spellStart"/>
      <w:r>
        <w:t>competências</w:t>
      </w:r>
      <w:proofErr w:type="spellEnd"/>
    </w:p>
    <w:p w14:paraId="44219AC7" w14:textId="2E3D2BB0" w:rsidR="0035533A" w:rsidRDefault="0035533A" w:rsidP="00754EAB">
      <w:pPr>
        <w:pStyle w:val="Commarcadores"/>
        <w:numPr>
          <w:ilvl w:val="0"/>
          <w:numId w:val="14"/>
        </w:numPr>
        <w:jc w:val="both"/>
      </w:pPr>
      <w:proofErr w:type="spellStart"/>
      <w:r>
        <w:t>Intervenção</w:t>
      </w:r>
      <w:proofErr w:type="spellEnd"/>
    </w:p>
    <w:p w14:paraId="7BC1CFB5" w14:textId="73E5E7B8" w:rsidR="0035533A" w:rsidRDefault="0035533A" w:rsidP="00754EAB">
      <w:pPr>
        <w:pStyle w:val="Commarcadores"/>
        <w:numPr>
          <w:ilvl w:val="0"/>
          <w:numId w:val="14"/>
        </w:numPr>
        <w:jc w:val="both"/>
      </w:pPr>
      <w:proofErr w:type="spellStart"/>
      <w:r>
        <w:t>Administração</w:t>
      </w:r>
      <w:proofErr w:type="spellEnd"/>
      <w:r>
        <w:t xml:space="preserve"> Pública </w:t>
      </w:r>
    </w:p>
    <w:p w14:paraId="25845F81" w14:textId="77777777" w:rsidR="00373A1A" w:rsidRDefault="00915CB9" w:rsidP="00754EAB">
      <w:pPr>
        <w:pStyle w:val="Ttulo2"/>
        <w:jc w:val="both"/>
      </w:pPr>
      <w:r>
        <w:t>5) Metodologia de ensino (Presencial)</w:t>
      </w:r>
    </w:p>
    <w:p w14:paraId="6250A8EF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lang w:val="pt-BR"/>
        </w:rPr>
        <w:t>A disciplina será desenvolvida por meio de aulas expositivas dialogadas, com participação ativa do discente, leitura orientada de dispositivos constitucionais, resolução de problemas, estudos de caso e análise de precedentes, integrando atividades individuais e em grupo.</w:t>
      </w:r>
    </w:p>
    <w:p w14:paraId="4B6DC731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b/>
          <w:lang w:val="pt-BR"/>
        </w:rPr>
        <w:t>Estratégias de construção do conhecimento:</w:t>
      </w:r>
    </w:p>
    <w:p w14:paraId="4D7F91FE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Aulas teóricas com exposição dialogada e uso de recursos audiovisuais;</w:t>
      </w:r>
    </w:p>
    <w:p w14:paraId="3210AC65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Estudos de caso e resolução de situações-problema (casos hipotéticos e reais);</w:t>
      </w:r>
    </w:p>
    <w:p w14:paraId="44B2607A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Debates orientados, discussão e análise crítica de textos (doutrina e julgados);</w:t>
      </w:r>
    </w:p>
    <w:p w14:paraId="0A2C1498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Pesquisa jurisprudencial e doutrinária sobre os temas trabalhados em sala;</w:t>
      </w:r>
    </w:p>
    <w:p w14:paraId="581ED0C0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Análise de filmes, vídeos e materiais midiáticos relacionados à temática constitucional;</w:t>
      </w:r>
    </w:p>
    <w:p w14:paraId="313B452B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Oficinas de leitura de precedentes (identificação de ratio decidendi, obiter dictum e argumentos).</w:t>
      </w:r>
    </w:p>
    <w:p w14:paraId="49D96048" w14:textId="77777777" w:rsidR="00373A1A" w:rsidRPr="00E85D95" w:rsidRDefault="00915CB9" w:rsidP="00754EAB">
      <w:pPr>
        <w:pStyle w:val="Ttulo2"/>
        <w:jc w:val="both"/>
        <w:rPr>
          <w:lang w:val="pt-BR"/>
        </w:rPr>
      </w:pPr>
      <w:r w:rsidRPr="00E85D95">
        <w:rPr>
          <w:lang w:val="pt-BR"/>
        </w:rPr>
        <w:t>6) Temas transversais e respectivas abordagens</w:t>
      </w:r>
    </w:p>
    <w:p w14:paraId="334F85F2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lang w:val="pt-BR"/>
        </w:rPr>
        <w:t>Os conteúdos serão articulados a temas transversais, promovendo formação humanista e crítica, com enfoque na cidadania e nos direitos humanos.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3A1A" w14:paraId="0AC72CDB" w14:textId="77777777">
        <w:tc>
          <w:tcPr>
            <w:tcW w:w="4536" w:type="dxa"/>
          </w:tcPr>
          <w:p w14:paraId="0CD25BF3" w14:textId="77777777" w:rsidR="00373A1A" w:rsidRDefault="00915CB9">
            <w:r>
              <w:t>Tema transversal</w:t>
            </w:r>
          </w:p>
        </w:tc>
        <w:tc>
          <w:tcPr>
            <w:tcW w:w="4536" w:type="dxa"/>
          </w:tcPr>
          <w:p w14:paraId="7D1E343E" w14:textId="77777777" w:rsidR="00373A1A" w:rsidRDefault="00915CB9">
            <w:r>
              <w:t>Abordagem na disciplina</w:t>
            </w:r>
          </w:p>
        </w:tc>
      </w:tr>
      <w:tr w:rsidR="00373A1A" w:rsidRPr="00B204BB" w14:paraId="6DF973F1" w14:textId="77777777">
        <w:tc>
          <w:tcPr>
            <w:tcW w:w="4536" w:type="dxa"/>
          </w:tcPr>
          <w:p w14:paraId="16108AA1" w14:textId="77777777" w:rsidR="00373A1A" w:rsidRDefault="00915CB9">
            <w:r>
              <w:lastRenderedPageBreak/>
              <w:t>Direitos Humanos</w:t>
            </w:r>
          </w:p>
        </w:tc>
        <w:tc>
          <w:tcPr>
            <w:tcW w:w="4536" w:type="dxa"/>
          </w:tcPr>
          <w:p w14:paraId="13A2F764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Aplicação dos direitos fundamentais e análise de remédios constitucionais como instrumentos de proteção e efetividade.</w:t>
            </w:r>
          </w:p>
        </w:tc>
      </w:tr>
      <w:tr w:rsidR="00373A1A" w:rsidRPr="00B204BB" w14:paraId="19A57A5D" w14:textId="77777777">
        <w:tc>
          <w:tcPr>
            <w:tcW w:w="4536" w:type="dxa"/>
          </w:tcPr>
          <w:p w14:paraId="15E1E2BC" w14:textId="77777777" w:rsidR="00373A1A" w:rsidRDefault="00915CB9">
            <w:proofErr w:type="spellStart"/>
            <w:r>
              <w:t>Gênero</w:t>
            </w:r>
            <w:proofErr w:type="spellEnd"/>
            <w:r>
              <w:t xml:space="preserve"> e </w:t>
            </w:r>
            <w:proofErr w:type="spellStart"/>
            <w:r>
              <w:t>diversidade</w:t>
            </w:r>
            <w:proofErr w:type="spellEnd"/>
          </w:p>
        </w:tc>
        <w:tc>
          <w:tcPr>
            <w:tcW w:w="4536" w:type="dxa"/>
          </w:tcPr>
          <w:p w14:paraId="15C3F548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Debates sobre igualdade material, não discriminação e proteção constitucional de grupos vulneráveis; análise de casos e jurisprudência.</w:t>
            </w:r>
          </w:p>
        </w:tc>
      </w:tr>
      <w:tr w:rsidR="00373A1A" w:rsidRPr="00B204BB" w14:paraId="5CDF6935" w14:textId="77777777">
        <w:tc>
          <w:tcPr>
            <w:tcW w:w="4536" w:type="dxa"/>
          </w:tcPr>
          <w:p w14:paraId="7C5405E4" w14:textId="77777777" w:rsidR="00373A1A" w:rsidRDefault="00915CB9">
            <w:proofErr w:type="spellStart"/>
            <w:r>
              <w:t>Relações</w:t>
            </w:r>
            <w:proofErr w:type="spellEnd"/>
            <w:r>
              <w:t xml:space="preserve"> </w:t>
            </w:r>
            <w:proofErr w:type="spellStart"/>
            <w:r>
              <w:t>étnico-raciais</w:t>
            </w:r>
            <w:proofErr w:type="spellEnd"/>
          </w:p>
        </w:tc>
        <w:tc>
          <w:tcPr>
            <w:tcW w:w="4536" w:type="dxa"/>
          </w:tcPr>
          <w:p w14:paraId="3E73004D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Discussão de igualdade, ações afirmativas e racismo estrutural à luz da Constituição e de decisões paradigmáticas.</w:t>
            </w:r>
          </w:p>
        </w:tc>
      </w:tr>
      <w:tr w:rsidR="00373A1A" w:rsidRPr="00B204BB" w14:paraId="1E6B3D44" w14:textId="77777777">
        <w:tc>
          <w:tcPr>
            <w:tcW w:w="4536" w:type="dxa"/>
          </w:tcPr>
          <w:p w14:paraId="01D3EAED" w14:textId="77777777" w:rsidR="00373A1A" w:rsidRDefault="00915CB9">
            <w:proofErr w:type="spellStart"/>
            <w:r>
              <w:t>Cidadania</w:t>
            </w:r>
            <w:proofErr w:type="spellEnd"/>
            <w:r>
              <w:t xml:space="preserve"> e </w:t>
            </w:r>
            <w:proofErr w:type="spellStart"/>
            <w:r>
              <w:t>participação</w:t>
            </w:r>
            <w:proofErr w:type="spellEnd"/>
            <w:r>
              <w:t xml:space="preserve"> </w:t>
            </w:r>
            <w:proofErr w:type="spellStart"/>
            <w:r>
              <w:t>democrática</w:t>
            </w:r>
            <w:proofErr w:type="spellEnd"/>
          </w:p>
        </w:tc>
        <w:tc>
          <w:tcPr>
            <w:tcW w:w="4536" w:type="dxa"/>
          </w:tcPr>
          <w:p w14:paraId="39E84351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Estudo dos direitos políticos, mecanismos de democracia direta e papel dos partidos políticos.</w:t>
            </w:r>
          </w:p>
        </w:tc>
      </w:tr>
      <w:tr w:rsidR="00373A1A" w:rsidRPr="00B204BB" w14:paraId="3613CF1D" w14:textId="77777777">
        <w:tc>
          <w:tcPr>
            <w:tcW w:w="4536" w:type="dxa"/>
          </w:tcPr>
          <w:p w14:paraId="131A2516" w14:textId="77777777" w:rsidR="00373A1A" w:rsidRDefault="00915CB9"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sociedade</w:t>
            </w:r>
            <w:proofErr w:type="spellEnd"/>
          </w:p>
        </w:tc>
        <w:tc>
          <w:tcPr>
            <w:tcW w:w="4536" w:type="dxa"/>
          </w:tcPr>
          <w:p w14:paraId="6D0D6620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Liberdade de expressão, informação, privacidade e proteção de dados como desafios constitucionais contemporâneos.</w:t>
            </w:r>
          </w:p>
        </w:tc>
      </w:tr>
      <w:tr w:rsidR="00373A1A" w:rsidRPr="00B204BB" w14:paraId="08D94FC0" w14:textId="77777777">
        <w:tc>
          <w:tcPr>
            <w:tcW w:w="4536" w:type="dxa"/>
          </w:tcPr>
          <w:p w14:paraId="30FD5E2F" w14:textId="77777777" w:rsidR="00373A1A" w:rsidRDefault="00915CB9">
            <w:proofErr w:type="spellStart"/>
            <w:r>
              <w:t>Sustentabilidade</w:t>
            </w:r>
            <w:proofErr w:type="spellEnd"/>
            <w:r>
              <w:t xml:space="preserve"> e </w:t>
            </w:r>
            <w:proofErr w:type="spellStart"/>
            <w:r>
              <w:t>meio</w:t>
            </w:r>
            <w:proofErr w:type="spellEnd"/>
            <w:r>
              <w:t xml:space="preserve"> </w:t>
            </w:r>
            <w:proofErr w:type="spellStart"/>
            <w:r>
              <w:t>ambiente</w:t>
            </w:r>
            <w:proofErr w:type="spellEnd"/>
          </w:p>
        </w:tc>
        <w:tc>
          <w:tcPr>
            <w:tcW w:w="4536" w:type="dxa"/>
          </w:tcPr>
          <w:p w14:paraId="0312F1F7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Relação entre princípios constitucionais, direitos fundamentais e proteção ambiental (interpretação sistemática).</w:t>
            </w:r>
          </w:p>
        </w:tc>
      </w:tr>
      <w:tr w:rsidR="00373A1A" w:rsidRPr="00B204BB" w14:paraId="72BE542E" w14:textId="77777777">
        <w:tc>
          <w:tcPr>
            <w:tcW w:w="4536" w:type="dxa"/>
          </w:tcPr>
          <w:p w14:paraId="13D52304" w14:textId="77777777" w:rsidR="00373A1A" w:rsidRDefault="00915CB9">
            <w:r>
              <w:t xml:space="preserve">Terceira </w:t>
            </w:r>
            <w:proofErr w:type="spellStart"/>
            <w:r>
              <w:t>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72AD05A4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Direitos sociais e proteção constitucional do idoso; efetividade e políticas públicas.</w:t>
            </w:r>
          </w:p>
        </w:tc>
      </w:tr>
    </w:tbl>
    <w:p w14:paraId="0AB06B04" w14:textId="77777777" w:rsidR="00373A1A" w:rsidRPr="00E85D95" w:rsidRDefault="00915CB9" w:rsidP="00754EAB">
      <w:pPr>
        <w:pStyle w:val="Ttulo2"/>
        <w:jc w:val="both"/>
        <w:rPr>
          <w:lang w:val="pt-BR"/>
        </w:rPr>
      </w:pPr>
      <w:r w:rsidRPr="00E85D95">
        <w:rPr>
          <w:lang w:val="pt-BR"/>
        </w:rPr>
        <w:t>7) Projeto / ações interdisciplinares</w:t>
      </w:r>
    </w:p>
    <w:p w14:paraId="2D062723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b/>
          <w:lang w:val="pt-BR"/>
        </w:rPr>
        <w:t>Projeto Integrador: “Constituição, Cidadania e Direitos Fundamentais em Casos Concretos”.</w:t>
      </w:r>
    </w:p>
    <w:p w14:paraId="60182368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lang w:val="pt-BR"/>
        </w:rPr>
        <w:t>Articulação com disciplinas do 1º período (Teoria do Estado, Introdução ao Direito, Sociologia/História do Direito), buscando compreender o fenômeno constitucional em diálogo com política, economia, sociedade e cultura.</w:t>
      </w:r>
    </w:p>
    <w:p w14:paraId="191347BE" w14:textId="77777777" w:rsidR="00373A1A" w:rsidRDefault="00915CB9" w:rsidP="00754EAB">
      <w:pPr>
        <w:jc w:val="both"/>
      </w:pPr>
      <w:r>
        <w:rPr>
          <w:b/>
        </w:rPr>
        <w:t>Produto esperado:</w:t>
      </w:r>
    </w:p>
    <w:p w14:paraId="13B3FA46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Mapa conceitual + relatório analítico (2 a 4 páginas) sobre um caso constitucional (real ou hipotético), indicando: princípio/ direito envolvido, norma aplicável, conflito, solução proposta e referência jurisprudencial.</w:t>
      </w:r>
    </w:p>
    <w:p w14:paraId="7A951662" w14:textId="77777777" w:rsidR="00373A1A" w:rsidRDefault="00915CB9" w:rsidP="00754EAB">
      <w:pPr>
        <w:pStyle w:val="Ttulo2"/>
        <w:jc w:val="both"/>
      </w:pPr>
      <w:r>
        <w:t>8) Recursos didáticos</w:t>
      </w:r>
    </w:p>
    <w:p w14:paraId="4488AE54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Recursos audiovisuais (projetor/TV, slides e vídeos);</w:t>
      </w:r>
    </w:p>
    <w:p w14:paraId="4A94A8C1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Quadro e materiais de apoio (esquemas, mapas conceituais e roteiros de estudo);</w:t>
      </w:r>
    </w:p>
    <w:p w14:paraId="441ABE98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Constituição Federal e legislação correlata (Vade Mecum);</w:t>
      </w:r>
    </w:p>
    <w:p w14:paraId="510E95D3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Livros didáticos e artigos selecionados;</w:t>
      </w:r>
    </w:p>
    <w:p w14:paraId="379699DE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Bases de jurisprudência (STF/STJ) e repositórios acadêmicos;</w:t>
      </w:r>
    </w:p>
    <w:p w14:paraId="4F4068DB" w14:textId="77777777" w:rsidR="001957AC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Materiais midiáticos (filmes, documentários e notícias) para contextualização</w:t>
      </w:r>
    </w:p>
    <w:p w14:paraId="205E3481" w14:textId="77777777" w:rsidR="001957AC" w:rsidRDefault="001957AC" w:rsidP="00754EAB">
      <w:pPr>
        <w:pStyle w:val="Commarcadores"/>
        <w:numPr>
          <w:ilvl w:val="0"/>
          <w:numId w:val="0"/>
        </w:numPr>
        <w:jc w:val="both"/>
        <w:rPr>
          <w:lang w:val="pt-BR"/>
        </w:rPr>
      </w:pPr>
    </w:p>
    <w:p w14:paraId="7C94B141" w14:textId="77777777" w:rsidR="001957AC" w:rsidRDefault="001957AC" w:rsidP="00754EAB">
      <w:pPr>
        <w:pStyle w:val="Commarcadores"/>
        <w:numPr>
          <w:ilvl w:val="0"/>
          <w:numId w:val="0"/>
        </w:numPr>
        <w:jc w:val="both"/>
        <w:rPr>
          <w:lang w:val="pt-BR"/>
        </w:rPr>
      </w:pPr>
    </w:p>
    <w:p w14:paraId="4FFB786E" w14:textId="573E4B7F" w:rsidR="00323C93" w:rsidRPr="001957AC" w:rsidRDefault="001957AC" w:rsidP="00754EAB">
      <w:pPr>
        <w:pStyle w:val="Commarcadores"/>
        <w:numPr>
          <w:ilvl w:val="0"/>
          <w:numId w:val="0"/>
        </w:numPr>
        <w:jc w:val="both"/>
        <w:rPr>
          <w:b/>
          <w:bCs/>
          <w:color w:val="0070C0"/>
          <w:lang w:val="pt-BR"/>
        </w:rPr>
      </w:pPr>
      <w:r w:rsidRPr="001957AC">
        <w:rPr>
          <w:b/>
          <w:bCs/>
          <w:color w:val="0070C0"/>
          <w:lang w:val="pt-BR"/>
        </w:rPr>
        <w:t>9)</w:t>
      </w:r>
      <w:r w:rsidR="00323C93" w:rsidRPr="001957AC"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D47FC08" w14:textId="77777777" w:rsidR="00323C93" w:rsidRDefault="00323C93" w:rsidP="00754EAB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lastRenderedPageBreak/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4D9CCA92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que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1314330F" w14:textId="77777777" w:rsidR="00323C93" w:rsidRDefault="00323C93" w:rsidP="00754EA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08F78F22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(cem)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1C3AC62C" w14:textId="77777777" w:rsidR="00323C93" w:rsidRDefault="00323C93" w:rsidP="00754E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5D15004" w14:textId="77777777" w:rsidR="00323C93" w:rsidRDefault="00323C93" w:rsidP="00754E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19F76E9D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445B499D" w14:textId="77777777" w:rsidR="00323C93" w:rsidRDefault="00323C93" w:rsidP="00754E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D23D7EF" w14:textId="77777777" w:rsidR="00323C93" w:rsidRDefault="00323C93" w:rsidP="00754E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631FEC1A" w14:textId="77777777" w:rsidR="00323C93" w:rsidRDefault="00323C93" w:rsidP="00754E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5AB17A16" w14:textId="77777777" w:rsidR="00323C93" w:rsidRDefault="00323C93" w:rsidP="00754E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65A57342" w14:textId="77777777" w:rsidR="00323C93" w:rsidRDefault="00323C93" w:rsidP="00754E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17439FF1" w14:textId="77777777" w:rsidR="00323C93" w:rsidRDefault="00323C93" w:rsidP="00754E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185BA8C9" w14:textId="77777777" w:rsidR="00323C93" w:rsidRDefault="00323C93" w:rsidP="00754E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0F66DE65" w14:textId="77777777" w:rsidR="00323C93" w:rsidRDefault="00323C93" w:rsidP="00754EAB">
      <w:pPr>
        <w:spacing w:after="0" w:line="360" w:lineRule="auto"/>
        <w:ind w:left="720"/>
        <w:jc w:val="both"/>
        <w:rPr>
          <w:rFonts w:ascii="Cambria" w:hAnsi="Cambria"/>
        </w:rPr>
      </w:pPr>
    </w:p>
    <w:p w14:paraId="786E8515" w14:textId="77777777" w:rsidR="00323C93" w:rsidRDefault="00323C93" w:rsidP="00754EA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42F45FE7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341002B3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equipe,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65446870" w14:textId="77777777" w:rsidR="00323C93" w:rsidRDefault="00323C93" w:rsidP="00754EA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0C67819C" w14:textId="77777777" w:rsidR="00323C93" w:rsidRDefault="00323C93" w:rsidP="00754EA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79E3E6E1" w14:textId="77777777" w:rsidR="00323C93" w:rsidRDefault="00323C93" w:rsidP="00754EA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788146C3" w14:textId="5E520E83" w:rsidR="00323C93" w:rsidRPr="00323C93" w:rsidRDefault="00323C93" w:rsidP="00754EA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12849570" w14:textId="77777777" w:rsidR="00323C93" w:rsidRDefault="00323C93" w:rsidP="00754E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365A110" w14:textId="77777777" w:rsidR="00323C93" w:rsidRDefault="00323C93" w:rsidP="00754E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6CE09F34" w14:textId="77777777" w:rsidR="00323C93" w:rsidRDefault="00323C93" w:rsidP="00754E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62CD7917" w14:textId="77777777" w:rsidR="00373A1A" w:rsidRPr="00E85D95" w:rsidRDefault="00915CB9" w:rsidP="00754EAB">
      <w:pPr>
        <w:pStyle w:val="Ttulo2"/>
        <w:jc w:val="both"/>
        <w:rPr>
          <w:lang w:val="pt-BR"/>
        </w:rPr>
      </w:pPr>
      <w:r w:rsidRPr="00E85D95">
        <w:rPr>
          <w:lang w:val="pt-BR"/>
        </w:rPr>
        <w:t>10) Bloco de competências (Art. 4º – Res. CNE/CES nº 5/2018) – Seleção e justificativa</w:t>
      </w:r>
    </w:p>
    <w:p w14:paraId="7FAB5CC4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b/>
          <w:lang w:val="pt-BR"/>
        </w:rPr>
        <w:t>Competências selecionadas: I, II, III, IV, V, VI, VII, IX, XI, XII, XIII e XIV.</w:t>
      </w:r>
    </w:p>
    <w:p w14:paraId="6C12BD3E" w14:textId="77777777" w:rsidR="00373A1A" w:rsidRDefault="00915CB9" w:rsidP="00754EAB">
      <w:pPr>
        <w:jc w:val="both"/>
      </w:pPr>
      <w:r>
        <w:rPr>
          <w:b/>
        </w:rPr>
        <w:t>Justificativas (síntese):</w:t>
      </w:r>
    </w:p>
    <w:p w14:paraId="25F2DF0C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I–III (leitura, compreensão, elaboração e comunicação precisa): essenciais para interpretação do texto constitucional, produção de respostas discursivas e relatórios da APS.</w:t>
      </w:r>
    </w:p>
    <w:p w14:paraId="71639C02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IV–V (metodologia jurídica e argumentação): necessárias para compreender categorias constitucionais, resolver problemas e fundamentar soluções em casos concretos.</w:t>
      </w:r>
    </w:p>
    <w:p w14:paraId="1564F1F7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VI (cultura do diálogo e meios consensuais): desenvolvida por debates orientados, trabalhos em grupo e discussão de conflitos constitucionais.</w:t>
      </w:r>
    </w:p>
    <w:p w14:paraId="5CA3404F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VII (hermenêutica, métodos interpretativos e pesquisa): aplicada na análise de precedentes e uso de legislação, doutrina e jurisprudência.</w:t>
      </w:r>
    </w:p>
    <w:p w14:paraId="7DE6FDA6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IX (terminologia e categorias jurídicas): consolidada no estudo das categorias de direitos fundamentais, nacionalidade e direitos políticos.</w:t>
      </w:r>
    </w:p>
    <w:p w14:paraId="219DB92D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XI–XII (impacto das tecnologias e domínio de métodos): trabalhados em discussões sobre privacidade, informação e desafios digitais, além do uso de bases jurisprudenciais.</w:t>
      </w:r>
    </w:p>
    <w:p w14:paraId="3AD5AE2B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XIII (trabalho em grupo/interdisciplinar): presente em atividades e no projeto integrador.</w:t>
      </w:r>
    </w:p>
    <w:p w14:paraId="328771A7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lastRenderedPageBreak/>
        <w:t>XIV (deontologia e perspectivas transversais sobre direitos humanos): norteia o estudo de direitos fundamentais e a formação cidadã.</w:t>
      </w:r>
    </w:p>
    <w:p w14:paraId="10E632A3" w14:textId="77777777" w:rsidR="001957AC" w:rsidRDefault="001957AC">
      <w:pPr>
        <w:rPr>
          <w:b/>
        </w:rPr>
      </w:pPr>
    </w:p>
    <w:p w14:paraId="111FD8D4" w14:textId="5DC2AFFC" w:rsidR="00373A1A" w:rsidRDefault="00915CB9">
      <w:proofErr w:type="spellStart"/>
      <w:r>
        <w:rPr>
          <w:b/>
        </w:rPr>
        <w:t>Mapeamento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didático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dimensões</w:t>
      </w:r>
      <w:proofErr w:type="spellEnd"/>
      <w:r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73A1A" w14:paraId="6939F72C" w14:textId="77777777">
        <w:tc>
          <w:tcPr>
            <w:tcW w:w="4536" w:type="dxa"/>
          </w:tcPr>
          <w:p w14:paraId="0DCE0999" w14:textId="77777777" w:rsidR="00373A1A" w:rsidRDefault="00915CB9">
            <w:r>
              <w:t>Dimensão</w:t>
            </w:r>
          </w:p>
        </w:tc>
        <w:tc>
          <w:tcPr>
            <w:tcW w:w="4536" w:type="dxa"/>
          </w:tcPr>
          <w:p w14:paraId="3452D81F" w14:textId="77777777" w:rsidR="00373A1A" w:rsidRDefault="00915CB9">
            <w:r>
              <w:t>Competências priorizadas (Art. 4º)</w:t>
            </w:r>
          </w:p>
        </w:tc>
      </w:tr>
      <w:tr w:rsidR="00373A1A" w:rsidRPr="00B204BB" w14:paraId="1315AF77" w14:textId="77777777">
        <w:tc>
          <w:tcPr>
            <w:tcW w:w="4536" w:type="dxa"/>
          </w:tcPr>
          <w:p w14:paraId="6FCC51FC" w14:textId="77777777" w:rsidR="00373A1A" w:rsidRDefault="00915CB9">
            <w:r>
              <w:t>Cognitivas</w:t>
            </w:r>
          </w:p>
        </w:tc>
        <w:tc>
          <w:tcPr>
            <w:tcW w:w="4536" w:type="dxa"/>
          </w:tcPr>
          <w:p w14:paraId="0C722C2F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IV, V, VII, XIV (compreensão de estruturas, argumentação, hermenêutica/pesquisa e perspectiva de direitos humanos).</w:t>
            </w:r>
          </w:p>
        </w:tc>
      </w:tr>
      <w:tr w:rsidR="00373A1A" w:rsidRPr="00B204BB" w14:paraId="2570AA59" w14:textId="77777777">
        <w:tc>
          <w:tcPr>
            <w:tcW w:w="4536" w:type="dxa"/>
          </w:tcPr>
          <w:p w14:paraId="41F91809" w14:textId="77777777" w:rsidR="00373A1A" w:rsidRDefault="00915CB9"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0C1BE6C4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I, II, III, IX, XII (leitura/produção textual, interpretação/aplicação, comunicação, terminologia e métodos/tecnologias).</w:t>
            </w:r>
          </w:p>
        </w:tc>
      </w:tr>
      <w:tr w:rsidR="00373A1A" w:rsidRPr="00B204BB" w14:paraId="4FC6B94E" w14:textId="77777777">
        <w:tc>
          <w:tcPr>
            <w:tcW w:w="4536" w:type="dxa"/>
          </w:tcPr>
          <w:p w14:paraId="6E43D432" w14:textId="77777777" w:rsidR="00373A1A" w:rsidRDefault="00915CB9"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3B308763" w14:textId="77777777" w:rsidR="00373A1A" w:rsidRPr="00E85D95" w:rsidRDefault="00915CB9">
            <w:pPr>
              <w:rPr>
                <w:lang w:val="pt-BR"/>
              </w:rPr>
            </w:pPr>
            <w:r w:rsidRPr="00E85D95">
              <w:rPr>
                <w:lang w:val="pt-BR"/>
              </w:rPr>
              <w:t>VI, X, XIII (diálogo, pluralismo/diversidade e trabalho colaborativo/interdisciplinar).</w:t>
            </w:r>
          </w:p>
        </w:tc>
      </w:tr>
    </w:tbl>
    <w:p w14:paraId="15BFC519" w14:textId="77777777" w:rsidR="00373A1A" w:rsidRPr="00E85D95" w:rsidRDefault="00915CB9" w:rsidP="00754EAB">
      <w:pPr>
        <w:pStyle w:val="Ttulo2"/>
        <w:jc w:val="both"/>
        <w:rPr>
          <w:lang w:val="pt-BR"/>
        </w:rPr>
      </w:pPr>
      <w:r w:rsidRPr="00E85D95">
        <w:rPr>
          <w:lang w:val="pt-BR"/>
        </w:rPr>
        <w:t>11) Atividade Prática Supervisionada (APS) – 10h (Presencial)</w:t>
      </w:r>
    </w:p>
    <w:p w14:paraId="78F908CD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lang w:val="pt-BR"/>
        </w:rPr>
        <w:t>A APS integra teoria e prática, com orientação docente, visando desenvolver competências de pesquisa, argumentação e comunicação, por meio da aplicação dos conteúdos da disciplina a um caso constitucional.</w:t>
      </w:r>
    </w:p>
    <w:p w14:paraId="04D38D92" w14:textId="77777777" w:rsidR="00373A1A" w:rsidRPr="00E85D95" w:rsidRDefault="00915CB9" w:rsidP="00754EAB">
      <w:pPr>
        <w:jc w:val="both"/>
        <w:rPr>
          <w:lang w:val="pt-BR"/>
        </w:rPr>
      </w:pPr>
      <w:r w:rsidRPr="00E85D95">
        <w:rPr>
          <w:b/>
          <w:lang w:val="pt-BR"/>
        </w:rPr>
        <w:t>Tema da APS: “Dossiê Constitucional – Direitos Fundamentais e Cidadania”.</w:t>
      </w:r>
    </w:p>
    <w:p w14:paraId="42EADF7F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Etapa 1 (2h): seleção de um caso (real ou hipotético) envolvendo princípios fundamentais, direitos fundamentais, direitos sociais, nacionalidade ou direitos políticos.</w:t>
      </w:r>
    </w:p>
    <w:p w14:paraId="478CF396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Etapa 2 (3h): pesquisa orientada (mínimo: 2 dispositivos constitucionais; 1 julgado; 1 referência doutrinária).</w:t>
      </w:r>
    </w:p>
    <w:p w14:paraId="0569A347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Etapa 3 (3h): elaboração do relatório técnico (3 a 5 páginas) com identificação do problema, fundamentos e solução proposta.</w:t>
      </w:r>
    </w:p>
    <w:p w14:paraId="40A98FD8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Etapa 4 (2h): apresentação/defesa em sala (ou seminário), com debate e devolutiva.</w:t>
      </w:r>
    </w:p>
    <w:p w14:paraId="44001C06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Rubrica (0–10): (i) aplicação teórica (0–4); (ii) pesquisa e referências (0–3); (iii) argumentação e coerência (0–2); (iv) comunicação e forma (0–1).</w:t>
      </w:r>
    </w:p>
    <w:p w14:paraId="533FE1C1" w14:textId="77777777" w:rsidR="00373A1A" w:rsidRDefault="00915CB9" w:rsidP="00754EAB">
      <w:pPr>
        <w:pStyle w:val="Ttulo2"/>
        <w:jc w:val="both"/>
      </w:pPr>
      <w:r>
        <w:t>12) Bibliografia</w:t>
      </w:r>
    </w:p>
    <w:p w14:paraId="1F368DC7" w14:textId="77777777" w:rsidR="00D871B1" w:rsidRDefault="00D871B1" w:rsidP="00754EAB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0AE9C2AB" w14:textId="77777777" w:rsidR="00D871B1" w:rsidRPr="009D6868" w:rsidRDefault="00D871B1" w:rsidP="00754EAB">
      <w:pPr>
        <w:pStyle w:val="Commarcadores"/>
        <w:jc w:val="both"/>
        <w:rPr>
          <w:rFonts w:eastAsia="Times New Roman"/>
          <w:lang w:eastAsia="pt-BR"/>
        </w:rPr>
      </w:pPr>
      <w:r w:rsidRPr="009D6868">
        <w:rPr>
          <w:rFonts w:eastAsia="Times New Roman"/>
          <w:lang w:val="pt-BR" w:eastAsia="pt-BR"/>
        </w:rPr>
        <w:t>LENZA, Pedro. </w:t>
      </w:r>
      <w:r w:rsidRPr="009D6868">
        <w:rPr>
          <w:rFonts w:eastAsia="Times New Roman"/>
          <w:b/>
          <w:bCs/>
          <w:lang w:val="pt-BR" w:eastAsia="pt-BR"/>
        </w:rPr>
        <w:t>Direito constitucional</w:t>
      </w:r>
      <w:r w:rsidRPr="009D6868">
        <w:rPr>
          <w:rFonts w:eastAsia="Times New Roman"/>
          <w:lang w:val="pt-BR" w:eastAsia="pt-BR"/>
        </w:rPr>
        <w:t xml:space="preserve">. 29. ed. </w:t>
      </w:r>
      <w:r w:rsidRPr="009D6868">
        <w:rPr>
          <w:rFonts w:eastAsia="Times New Roman"/>
          <w:lang w:eastAsia="pt-BR"/>
        </w:rPr>
        <w:t xml:space="preserve">São Paulo: </w:t>
      </w:r>
      <w:proofErr w:type="spellStart"/>
      <w:r w:rsidRPr="009D6868">
        <w:rPr>
          <w:rFonts w:eastAsia="Times New Roman"/>
          <w:lang w:eastAsia="pt-BR"/>
        </w:rPr>
        <w:t>SaraivaJur</w:t>
      </w:r>
      <w:proofErr w:type="spellEnd"/>
      <w:r w:rsidRPr="009D6868">
        <w:rPr>
          <w:rFonts w:eastAsia="Times New Roman"/>
          <w:lang w:eastAsia="pt-BR"/>
        </w:rPr>
        <w:t>, 2025.</w:t>
      </w:r>
    </w:p>
    <w:p w14:paraId="44DDD683" w14:textId="77777777" w:rsidR="00D871B1" w:rsidRPr="009D6868" w:rsidRDefault="00D871B1" w:rsidP="00754EAB">
      <w:pPr>
        <w:pStyle w:val="Commarcadores"/>
        <w:jc w:val="both"/>
        <w:rPr>
          <w:rFonts w:eastAsia="Times New Roman"/>
          <w:lang w:eastAsia="pt-BR"/>
        </w:rPr>
      </w:pPr>
      <w:r w:rsidRPr="009D6868">
        <w:rPr>
          <w:rFonts w:eastAsia="Times New Roman"/>
          <w:lang w:val="pt-BR" w:eastAsia="pt-BR"/>
        </w:rPr>
        <w:t>MENDES, Gilmar F.; BRANCO, Paulo Gustavo G. </w:t>
      </w:r>
      <w:r w:rsidRPr="009D6868">
        <w:rPr>
          <w:rFonts w:eastAsia="Times New Roman"/>
          <w:b/>
          <w:bCs/>
          <w:lang w:val="pt-BR" w:eastAsia="pt-BR"/>
        </w:rPr>
        <w:t>Curso de direito constitucional</w:t>
      </w:r>
      <w:r w:rsidRPr="009D6868">
        <w:rPr>
          <w:rFonts w:eastAsia="Times New Roman"/>
          <w:lang w:val="pt-BR" w:eastAsia="pt-BR"/>
        </w:rPr>
        <w:t xml:space="preserve">. </w:t>
      </w:r>
      <w:r w:rsidRPr="009D6868">
        <w:rPr>
          <w:rFonts w:eastAsia="Times New Roman"/>
          <w:lang w:eastAsia="pt-BR"/>
        </w:rPr>
        <w:t xml:space="preserve">16. ed. Rio de Janeiro: </w:t>
      </w:r>
      <w:proofErr w:type="spellStart"/>
      <w:r w:rsidRPr="009D6868">
        <w:rPr>
          <w:rFonts w:eastAsia="Times New Roman"/>
          <w:lang w:eastAsia="pt-BR"/>
        </w:rPr>
        <w:t>SaraivaJur</w:t>
      </w:r>
      <w:proofErr w:type="spellEnd"/>
      <w:r w:rsidRPr="009D6868">
        <w:rPr>
          <w:rFonts w:eastAsia="Times New Roman"/>
          <w:lang w:eastAsia="pt-BR"/>
        </w:rPr>
        <w:t>, 2021.</w:t>
      </w:r>
    </w:p>
    <w:p w14:paraId="0D7B48DE" w14:textId="77777777" w:rsidR="00D871B1" w:rsidRPr="009D6868" w:rsidRDefault="00D871B1" w:rsidP="00754EAB">
      <w:pPr>
        <w:pStyle w:val="Commarcadores"/>
        <w:jc w:val="both"/>
        <w:rPr>
          <w:rFonts w:eastAsia="Times New Roman"/>
          <w:lang w:eastAsia="pt-BR"/>
        </w:rPr>
      </w:pPr>
      <w:r w:rsidRPr="009D6868">
        <w:rPr>
          <w:rFonts w:eastAsia="Times New Roman"/>
          <w:lang w:val="pt-BR" w:eastAsia="pt-BR"/>
        </w:rPr>
        <w:t>PAULO, Vicente; ALEXANDRINO, Marcelo. </w:t>
      </w:r>
      <w:r w:rsidRPr="009D6868">
        <w:rPr>
          <w:rFonts w:eastAsia="Times New Roman"/>
          <w:b/>
          <w:bCs/>
          <w:lang w:val="pt-BR" w:eastAsia="pt-BR"/>
        </w:rPr>
        <w:t>Direito constitucional descomplicado</w:t>
      </w:r>
      <w:r w:rsidRPr="009D6868">
        <w:rPr>
          <w:rFonts w:eastAsia="Times New Roman"/>
          <w:lang w:val="pt-BR" w:eastAsia="pt-BR"/>
        </w:rPr>
        <w:t xml:space="preserve">. </w:t>
      </w:r>
      <w:r w:rsidRPr="009D6868">
        <w:rPr>
          <w:rFonts w:eastAsia="Times New Roman"/>
          <w:lang w:eastAsia="pt-BR"/>
        </w:rPr>
        <w:t xml:space="preserve">24. ed. rev. e </w:t>
      </w:r>
      <w:proofErr w:type="spellStart"/>
      <w:r w:rsidRPr="009D6868">
        <w:rPr>
          <w:rFonts w:eastAsia="Times New Roman"/>
          <w:lang w:eastAsia="pt-BR"/>
        </w:rPr>
        <w:t>atual</w:t>
      </w:r>
      <w:proofErr w:type="spellEnd"/>
      <w:r w:rsidRPr="009D6868">
        <w:rPr>
          <w:rFonts w:eastAsia="Times New Roman"/>
          <w:lang w:eastAsia="pt-BR"/>
        </w:rPr>
        <w:t xml:space="preserve">. Rio de Janeiro: </w:t>
      </w:r>
      <w:proofErr w:type="spellStart"/>
      <w:r w:rsidRPr="009D6868">
        <w:rPr>
          <w:rFonts w:eastAsia="Times New Roman"/>
          <w:lang w:eastAsia="pt-BR"/>
        </w:rPr>
        <w:t>Método</w:t>
      </w:r>
      <w:proofErr w:type="spellEnd"/>
      <w:r w:rsidRPr="009D6868">
        <w:rPr>
          <w:rFonts w:eastAsia="Times New Roman"/>
          <w:lang w:eastAsia="pt-BR"/>
        </w:rPr>
        <w:t>, 2025.</w:t>
      </w:r>
    </w:p>
    <w:p w14:paraId="4DA727FE" w14:textId="77777777" w:rsidR="00D871B1" w:rsidRDefault="00D871B1" w:rsidP="00754EAB">
      <w:pPr>
        <w:pStyle w:val="Commarcadores"/>
        <w:numPr>
          <w:ilvl w:val="0"/>
          <w:numId w:val="0"/>
        </w:numPr>
        <w:ind w:left="360"/>
        <w:jc w:val="both"/>
      </w:pPr>
    </w:p>
    <w:p w14:paraId="20B60FB8" w14:textId="77777777" w:rsidR="00D871B1" w:rsidRDefault="00D871B1" w:rsidP="00754EAB">
      <w:pPr>
        <w:jc w:val="both"/>
      </w:pPr>
      <w:proofErr w:type="spellStart"/>
      <w:r>
        <w:rPr>
          <w:b/>
        </w:rPr>
        <w:lastRenderedPageBreak/>
        <w:t>Complementar</w:t>
      </w:r>
      <w:proofErr w:type="spellEnd"/>
      <w:r>
        <w:rPr>
          <w:b/>
        </w:rPr>
        <w:t>:</w:t>
      </w:r>
    </w:p>
    <w:p w14:paraId="0385D486" w14:textId="77777777" w:rsidR="00D871B1" w:rsidRPr="0015793E" w:rsidRDefault="00D871B1" w:rsidP="00754EAB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E85D95">
        <w:rPr>
          <w:rFonts w:eastAsia="Times New Roman" w:cstheme="minorHAnsi"/>
          <w:color w:val="0A0A0A"/>
          <w:lang w:val="pt-BR" w:eastAsia="pt-BR"/>
        </w:rPr>
        <w:t>BARROSO, Luís Roberto. </w:t>
      </w:r>
      <w:r w:rsidRPr="00E85D95">
        <w:rPr>
          <w:rFonts w:eastAsia="Times New Roman" w:cstheme="minorHAnsi"/>
          <w:b/>
          <w:bCs/>
          <w:color w:val="0A0A0A"/>
          <w:lang w:val="pt-BR" w:eastAsia="pt-BR"/>
        </w:rPr>
        <w:t>Curso de direito constitucional contemporâneo</w:t>
      </w:r>
      <w:r w:rsidRPr="00E85D95">
        <w:rPr>
          <w:rFonts w:eastAsia="Times New Roman" w:cstheme="minorHAnsi"/>
          <w:color w:val="0A0A0A"/>
          <w:lang w:val="pt-BR" w:eastAsia="pt-BR"/>
        </w:rPr>
        <w:t xml:space="preserve">. </w:t>
      </w:r>
      <w:r w:rsidRPr="0015793E">
        <w:rPr>
          <w:rFonts w:eastAsia="Times New Roman" w:cstheme="minorHAnsi"/>
          <w:color w:val="0A0A0A"/>
          <w:lang w:eastAsia="pt-BR"/>
        </w:rPr>
        <w:t>13. ed. São Paulo: Saraiva Jur, 2025.</w:t>
      </w:r>
    </w:p>
    <w:p w14:paraId="4036C184" w14:textId="77777777" w:rsidR="00D871B1" w:rsidRPr="0015793E" w:rsidRDefault="00D871B1" w:rsidP="00754EAB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E85D95">
        <w:rPr>
          <w:rFonts w:eastAsia="Times New Roman" w:cstheme="minorHAnsi"/>
          <w:color w:val="0A0A0A"/>
          <w:lang w:val="pt-BR" w:eastAsia="pt-BR"/>
        </w:rPr>
        <w:t>BULOS, Uadi Lammêgo. </w:t>
      </w:r>
      <w:r w:rsidRPr="00E85D95">
        <w:rPr>
          <w:rFonts w:eastAsia="Times New Roman" w:cstheme="minorHAnsi"/>
          <w:b/>
          <w:bCs/>
          <w:color w:val="0A0A0A"/>
          <w:lang w:val="pt-BR" w:eastAsia="pt-BR"/>
        </w:rPr>
        <w:t>Curso de direito constitucional</w:t>
      </w:r>
      <w:r w:rsidRPr="00E85D95">
        <w:rPr>
          <w:rFonts w:eastAsia="Times New Roman" w:cstheme="minorHAnsi"/>
          <w:color w:val="0A0A0A"/>
          <w:lang w:val="pt-BR" w:eastAsia="pt-BR"/>
        </w:rPr>
        <w:t xml:space="preserve">. </w:t>
      </w:r>
      <w:r w:rsidRPr="0015793E">
        <w:rPr>
          <w:rFonts w:eastAsia="Times New Roman" w:cstheme="minorHAnsi"/>
          <w:color w:val="0A0A0A"/>
          <w:lang w:eastAsia="pt-BR"/>
        </w:rPr>
        <w:t xml:space="preserve">16. ed. São Paulo: Saraiva, 2023. </w:t>
      </w:r>
    </w:p>
    <w:p w14:paraId="0FAABE92" w14:textId="77777777" w:rsidR="00D871B1" w:rsidRPr="0015793E" w:rsidRDefault="00D871B1" w:rsidP="00754EAB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E85D95">
        <w:rPr>
          <w:rFonts w:eastAsia="Times New Roman" w:cstheme="minorHAnsi"/>
          <w:color w:val="0A0A0A"/>
          <w:lang w:val="pt-BR" w:eastAsia="pt-BR"/>
        </w:rPr>
        <w:t>MORAES, Alexandre de. </w:t>
      </w:r>
      <w:r w:rsidRPr="00E85D95">
        <w:rPr>
          <w:rFonts w:eastAsia="Times New Roman" w:cstheme="minorHAnsi"/>
          <w:b/>
          <w:bCs/>
          <w:color w:val="0A0A0A"/>
          <w:lang w:val="pt-BR" w:eastAsia="pt-BR"/>
        </w:rPr>
        <w:t>Direito Constitucional</w:t>
      </w:r>
      <w:r w:rsidRPr="00E85D95">
        <w:rPr>
          <w:rFonts w:eastAsia="Times New Roman" w:cstheme="minorHAnsi"/>
          <w:color w:val="0A0A0A"/>
          <w:lang w:val="pt-BR" w:eastAsia="pt-BR"/>
        </w:rPr>
        <w:t xml:space="preserve">. </w:t>
      </w:r>
      <w:r w:rsidRPr="0015793E">
        <w:rPr>
          <w:rFonts w:eastAsia="Times New Roman" w:cstheme="minorHAnsi"/>
          <w:color w:val="0A0A0A"/>
          <w:lang w:eastAsia="pt-BR"/>
        </w:rPr>
        <w:t>41. ed. São Paulo: Atlas, 2025.</w:t>
      </w:r>
    </w:p>
    <w:p w14:paraId="245DA3CF" w14:textId="77777777" w:rsidR="00D871B1" w:rsidRPr="0015793E" w:rsidRDefault="00D871B1" w:rsidP="00754EAB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E85D95">
        <w:rPr>
          <w:rFonts w:eastAsia="Times New Roman" w:cstheme="minorHAnsi"/>
          <w:color w:val="0A0A0A"/>
          <w:lang w:val="pt-BR" w:eastAsia="pt-BR"/>
        </w:rPr>
        <w:t>PUCCINELLI JÚNIOR, André. </w:t>
      </w:r>
      <w:r w:rsidRPr="00E85D95">
        <w:rPr>
          <w:rFonts w:eastAsia="Times New Roman" w:cstheme="minorHAnsi"/>
          <w:b/>
          <w:bCs/>
          <w:color w:val="0A0A0A"/>
          <w:lang w:val="pt-BR" w:eastAsia="pt-BR"/>
        </w:rPr>
        <w:t>Curso de direito constitucional</w:t>
      </w:r>
      <w:r w:rsidRPr="00E85D95">
        <w:rPr>
          <w:rFonts w:eastAsia="Times New Roman" w:cstheme="minorHAnsi"/>
          <w:color w:val="0A0A0A"/>
          <w:lang w:val="pt-BR" w:eastAsia="pt-BR"/>
        </w:rPr>
        <w:t xml:space="preserve">. </w:t>
      </w:r>
      <w:r w:rsidRPr="0015793E">
        <w:rPr>
          <w:rFonts w:eastAsia="Times New Roman" w:cstheme="minorHAnsi"/>
          <w:color w:val="0A0A0A"/>
          <w:lang w:eastAsia="pt-BR"/>
        </w:rPr>
        <w:t xml:space="preserve">5. ed. São Paulo: Saraiva, 2016. </w:t>
      </w:r>
    </w:p>
    <w:p w14:paraId="3761FB97" w14:textId="77777777" w:rsidR="00D871B1" w:rsidRPr="0015793E" w:rsidRDefault="00D871B1" w:rsidP="00754EAB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54EAB">
        <w:rPr>
          <w:rFonts w:eastAsia="Times New Roman" w:cstheme="minorHAnsi"/>
          <w:color w:val="0A0A0A"/>
          <w:lang w:val="es-MX" w:eastAsia="pt-BR"/>
        </w:rPr>
        <w:t>TORON, Alberto Zacharias </w:t>
      </w:r>
      <w:r w:rsidRPr="00754EAB">
        <w:rPr>
          <w:rFonts w:eastAsia="Times New Roman" w:cstheme="minorHAnsi"/>
          <w:i/>
          <w:iCs/>
          <w:color w:val="0A0A0A"/>
          <w:lang w:val="es-MX" w:eastAsia="pt-BR"/>
        </w:rPr>
        <w:t>et al</w:t>
      </w:r>
      <w:r w:rsidRPr="00754EAB">
        <w:rPr>
          <w:rFonts w:eastAsia="Times New Roman" w:cstheme="minorHAnsi"/>
          <w:color w:val="0A0A0A"/>
          <w:lang w:val="es-MX" w:eastAsia="pt-BR"/>
        </w:rPr>
        <w:t>. </w:t>
      </w:r>
      <w:r w:rsidRPr="00E85D95">
        <w:rPr>
          <w:rFonts w:eastAsia="Times New Roman" w:cstheme="minorHAnsi"/>
          <w:b/>
          <w:bCs/>
          <w:color w:val="0A0A0A"/>
          <w:lang w:val="pt-BR" w:eastAsia="pt-BR"/>
        </w:rPr>
        <w:t>Decisões controversas do STF</w:t>
      </w:r>
      <w:r w:rsidRPr="00E85D95">
        <w:rPr>
          <w:rFonts w:eastAsia="Times New Roman" w:cstheme="minorHAnsi"/>
          <w:color w:val="0A0A0A"/>
          <w:lang w:val="pt-BR" w:eastAsia="pt-BR"/>
        </w:rPr>
        <w:t xml:space="preserve">: direito constitucional em casos. </w:t>
      </w:r>
      <w:r w:rsidRPr="0015793E">
        <w:rPr>
          <w:rFonts w:eastAsia="Times New Roman" w:cstheme="minorHAnsi"/>
          <w:color w:val="0A0A0A"/>
          <w:lang w:eastAsia="pt-BR"/>
        </w:rPr>
        <w:t xml:space="preserve">Rio de Janeiro: </w:t>
      </w:r>
      <w:proofErr w:type="spellStart"/>
      <w:r w:rsidRPr="0015793E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15793E">
        <w:rPr>
          <w:rFonts w:eastAsia="Times New Roman" w:cstheme="minorHAnsi"/>
          <w:color w:val="0A0A0A"/>
          <w:lang w:eastAsia="pt-BR"/>
        </w:rPr>
        <w:t>, 2020.</w:t>
      </w:r>
    </w:p>
    <w:p w14:paraId="57687157" w14:textId="77777777" w:rsidR="00373A1A" w:rsidRDefault="00915CB9" w:rsidP="00754EAB">
      <w:pPr>
        <w:jc w:val="both"/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5CD0FDDB" w14:textId="77777777" w:rsidR="00373A1A" w:rsidRPr="00E85D95" w:rsidRDefault="00915CB9" w:rsidP="00754EAB">
      <w:pPr>
        <w:pStyle w:val="Commarcadores"/>
        <w:jc w:val="both"/>
        <w:rPr>
          <w:lang w:val="pt-BR"/>
        </w:rPr>
      </w:pPr>
      <w:r w:rsidRPr="00E85D95">
        <w:rPr>
          <w:lang w:val="pt-BR"/>
        </w:rPr>
        <w:t>LASSALLE, Ferdinand. A essência da constituição. 9. ed. Rio de Janeiro: Freitas Bastos, 2015.</w:t>
      </w:r>
    </w:p>
    <w:p w14:paraId="58A79FEF" w14:textId="77777777" w:rsidR="00373A1A" w:rsidRPr="00E85D95" w:rsidRDefault="00373A1A" w:rsidP="00754EAB">
      <w:pPr>
        <w:jc w:val="both"/>
        <w:rPr>
          <w:lang w:val="pt-BR"/>
        </w:rPr>
      </w:pPr>
    </w:p>
    <w:sectPr w:rsidR="00373A1A" w:rsidRPr="00E85D95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EB19" w14:textId="77777777" w:rsidR="00A51FCA" w:rsidRDefault="00A51FCA">
      <w:pPr>
        <w:spacing w:after="0" w:line="240" w:lineRule="auto"/>
      </w:pPr>
      <w:r>
        <w:separator/>
      </w:r>
    </w:p>
  </w:endnote>
  <w:endnote w:type="continuationSeparator" w:id="0">
    <w:p w14:paraId="515F7B5D" w14:textId="77777777" w:rsidR="00A51FCA" w:rsidRDefault="00A5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4CA1" w14:textId="77777777" w:rsidR="00A51FCA" w:rsidRDefault="00A51FCA">
      <w:pPr>
        <w:spacing w:after="0" w:line="240" w:lineRule="auto"/>
      </w:pPr>
      <w:r>
        <w:separator/>
      </w:r>
    </w:p>
  </w:footnote>
  <w:footnote w:type="continuationSeparator" w:id="0">
    <w:p w14:paraId="615DD067" w14:textId="77777777" w:rsidR="00A51FCA" w:rsidRDefault="00A5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35DB" w14:textId="77777777" w:rsidR="00086079" w:rsidRPr="00AC1842" w:rsidRDefault="00086079" w:rsidP="00086079">
    <w:pPr>
      <w:pStyle w:val="Cabealho"/>
      <w:jc w:val="center"/>
      <w:rPr>
        <w:b/>
        <w:sz w:val="20"/>
      </w:rPr>
    </w:pPr>
    <w:r w:rsidRPr="00AC1842">
      <w:rPr>
        <w:noProof/>
        <w:lang w:val="pt-BR" w:eastAsia="pt-BR"/>
      </w:rPr>
      <w:drawing>
        <wp:inline distT="0" distB="0" distL="0" distR="0" wp14:anchorId="7E3A91B9" wp14:editId="27F55853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38EBE0" w14:textId="77777777" w:rsidR="00086079" w:rsidRPr="00E85D95" w:rsidRDefault="00086079" w:rsidP="00086079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E85D95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9BDB7A1" w14:textId="77777777" w:rsidR="00086079" w:rsidRPr="00E85D95" w:rsidRDefault="00086079" w:rsidP="00086079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76A5E306" w14:textId="05DA830D" w:rsidR="00373A1A" w:rsidRPr="00E85D95" w:rsidRDefault="00373A1A" w:rsidP="0008607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E27F6"/>
    <w:multiLevelType w:val="hybridMultilevel"/>
    <w:tmpl w:val="1A2A2A4C"/>
    <w:lvl w:ilvl="0" w:tplc="0416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1769"/>
    <w:multiLevelType w:val="hybridMultilevel"/>
    <w:tmpl w:val="8C1EFC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15AC2"/>
    <w:multiLevelType w:val="hybridMultilevel"/>
    <w:tmpl w:val="21D8D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749346">
    <w:abstractNumId w:val="8"/>
  </w:num>
  <w:num w:numId="2" w16cid:durableId="444235737">
    <w:abstractNumId w:val="6"/>
  </w:num>
  <w:num w:numId="3" w16cid:durableId="901257366">
    <w:abstractNumId w:val="5"/>
  </w:num>
  <w:num w:numId="4" w16cid:durableId="10839599">
    <w:abstractNumId w:val="4"/>
  </w:num>
  <w:num w:numId="5" w16cid:durableId="441611598">
    <w:abstractNumId w:val="7"/>
  </w:num>
  <w:num w:numId="6" w16cid:durableId="785008605">
    <w:abstractNumId w:val="3"/>
  </w:num>
  <w:num w:numId="7" w16cid:durableId="905915278">
    <w:abstractNumId w:val="2"/>
  </w:num>
  <w:num w:numId="8" w16cid:durableId="425883516">
    <w:abstractNumId w:val="1"/>
  </w:num>
  <w:num w:numId="9" w16cid:durableId="267661822">
    <w:abstractNumId w:val="0"/>
  </w:num>
  <w:num w:numId="10" w16cid:durableId="1415274785">
    <w:abstractNumId w:val="12"/>
  </w:num>
  <w:num w:numId="11" w16cid:durableId="1239900201">
    <w:abstractNumId w:val="11"/>
  </w:num>
  <w:num w:numId="12" w16cid:durableId="2024630290">
    <w:abstractNumId w:val="13"/>
  </w:num>
  <w:num w:numId="13" w16cid:durableId="1346446127">
    <w:abstractNumId w:val="9"/>
  </w:num>
  <w:num w:numId="14" w16cid:durableId="1394934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079"/>
    <w:rsid w:val="00122676"/>
    <w:rsid w:val="0015074B"/>
    <w:rsid w:val="001957AC"/>
    <w:rsid w:val="00200633"/>
    <w:rsid w:val="0029639D"/>
    <w:rsid w:val="002F29DF"/>
    <w:rsid w:val="0030210F"/>
    <w:rsid w:val="00323C93"/>
    <w:rsid w:val="00326F90"/>
    <w:rsid w:val="0035533A"/>
    <w:rsid w:val="00373A1A"/>
    <w:rsid w:val="003B0820"/>
    <w:rsid w:val="00454F32"/>
    <w:rsid w:val="006A3489"/>
    <w:rsid w:val="00754EAB"/>
    <w:rsid w:val="008A4BFA"/>
    <w:rsid w:val="00901350"/>
    <w:rsid w:val="00915CB9"/>
    <w:rsid w:val="00A51178"/>
    <w:rsid w:val="00A51FCA"/>
    <w:rsid w:val="00AA1D8D"/>
    <w:rsid w:val="00B204BB"/>
    <w:rsid w:val="00B47730"/>
    <w:rsid w:val="00CB0664"/>
    <w:rsid w:val="00D871B1"/>
    <w:rsid w:val="00E85D95"/>
    <w:rsid w:val="00F43E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24EF7"/>
  <w14:defaultImageDpi w14:val="300"/>
  <w15:docId w15:val="{58DFD82F-7A2A-4B33-B29B-231C1B0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C17A6-70DD-48D6-A438-61EAFA9B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11885</Characters>
  <Application>Microsoft Office Word</Application>
  <DocSecurity>0</DocSecurity>
  <Lines>260</Lines>
  <Paragraphs>166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2026-02-20T13:07:00Z</dcterms:created>
  <dcterms:modified xsi:type="dcterms:W3CDTF">2026-02-20T13:07:00Z</dcterms:modified>
  <cp:category/>
</cp:coreProperties>
</file>