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9A46" w14:textId="662F2996" w:rsidR="008D78F8" w:rsidRPr="00931E47" w:rsidRDefault="00C244C9">
      <w:pPr>
        <w:jc w:val="center"/>
        <w:rPr>
          <w:b/>
          <w:sz w:val="28"/>
          <w:lang w:val="pt-BR"/>
        </w:rPr>
      </w:pPr>
      <w:r w:rsidRPr="00931E47">
        <w:rPr>
          <w:b/>
          <w:sz w:val="28"/>
          <w:lang w:val="pt-BR"/>
        </w:rPr>
        <w:t>PLANO DE ENSINO</w:t>
      </w:r>
      <w:r w:rsidR="00063622">
        <w:rPr>
          <w:b/>
          <w:sz w:val="28"/>
          <w:lang w:val="pt-BR"/>
        </w:rPr>
        <w:t xml:space="preserve"> – 01/2026</w:t>
      </w:r>
    </w:p>
    <w:p w14:paraId="7ACFC138" w14:textId="6B1B4042" w:rsidR="000F6565" w:rsidRPr="00931E47" w:rsidRDefault="008D78F8">
      <w:pPr>
        <w:jc w:val="center"/>
        <w:rPr>
          <w:lang w:val="pt-BR"/>
        </w:rPr>
      </w:pPr>
      <w:r w:rsidRPr="003374CD">
        <w:rPr>
          <w:b/>
          <w:sz w:val="28"/>
          <w:lang w:val="pt-BR"/>
        </w:rPr>
        <w:t>DIREITO PENAL III – CRIMES EM ESPÉCIE</w:t>
      </w:r>
    </w:p>
    <w:p w14:paraId="0F348718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t>1) Identificação</w:t>
      </w:r>
    </w:p>
    <w:p w14:paraId="6D2F6009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 xml:space="preserve">Instituição: </w:t>
      </w:r>
      <w:r w:rsidRPr="00931E47">
        <w:rPr>
          <w:lang w:val="pt-BR"/>
        </w:rPr>
        <w:t>Faculdade de Direito do Vale do Rio Doce – FADIVALE</w:t>
      </w:r>
    </w:p>
    <w:p w14:paraId="4D841B93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 xml:space="preserve">Curso: </w:t>
      </w:r>
      <w:r w:rsidRPr="00931E47">
        <w:rPr>
          <w:lang w:val="pt-BR"/>
        </w:rPr>
        <w:t>Direito</w:t>
      </w:r>
    </w:p>
    <w:p w14:paraId="2F9BF781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 xml:space="preserve">Disciplina: </w:t>
      </w:r>
      <w:r w:rsidRPr="00931E47">
        <w:rPr>
          <w:lang w:val="pt-BR"/>
        </w:rPr>
        <w:t>Direito Penal III – Crimes em Espécie</w:t>
      </w:r>
    </w:p>
    <w:p w14:paraId="0D72E210" w14:textId="3D04772E" w:rsidR="000F6565" w:rsidRPr="00931E47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 xml:space="preserve">Período: </w:t>
      </w:r>
      <w:r w:rsidRPr="00931E47">
        <w:rPr>
          <w:lang w:val="pt-BR"/>
        </w:rPr>
        <w:t>3º</w:t>
      </w:r>
      <w:r w:rsidR="00072430">
        <w:rPr>
          <w:lang w:val="pt-BR"/>
        </w:rPr>
        <w:t xml:space="preserve"> </w:t>
      </w:r>
      <w:r w:rsidR="00803225">
        <w:rPr>
          <w:lang w:val="pt-BR"/>
        </w:rPr>
        <w:t>período Matutino e Noturno</w:t>
      </w:r>
    </w:p>
    <w:p w14:paraId="7EAF5FF5" w14:textId="6B318F9F" w:rsidR="00803225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>Docente</w:t>
      </w:r>
      <w:r w:rsidR="00803225">
        <w:rPr>
          <w:b/>
          <w:lang w:val="pt-BR"/>
        </w:rPr>
        <w:t>(s)</w:t>
      </w:r>
      <w:r w:rsidRPr="00931E47">
        <w:rPr>
          <w:b/>
          <w:lang w:val="pt-BR"/>
        </w:rPr>
        <w:t xml:space="preserve">: </w:t>
      </w:r>
      <w:r w:rsidR="00803225">
        <w:rPr>
          <w:b/>
          <w:lang w:val="pt-BR"/>
        </w:rPr>
        <w:t xml:space="preserve"> Matutino: </w:t>
      </w:r>
      <w:r w:rsidRPr="00931E47">
        <w:rPr>
          <w:lang w:val="pt-BR"/>
        </w:rPr>
        <w:t xml:space="preserve">Prof. </w:t>
      </w:r>
      <w:r w:rsidR="00445A76">
        <w:rPr>
          <w:lang w:val="pt-BR"/>
        </w:rPr>
        <w:t xml:space="preserve">Especialista </w:t>
      </w:r>
      <w:r w:rsidRPr="00931E47">
        <w:rPr>
          <w:lang w:val="pt-BR"/>
        </w:rPr>
        <w:t xml:space="preserve">Saulo Mansur e </w:t>
      </w:r>
    </w:p>
    <w:p w14:paraId="0B573D42" w14:textId="2AC6D441" w:rsidR="000F6565" w:rsidRDefault="00803225" w:rsidP="008D78F8">
      <w:pPr>
        <w:jc w:val="both"/>
        <w:rPr>
          <w:lang w:val="pt-BR"/>
        </w:rPr>
      </w:pPr>
      <w:r>
        <w:rPr>
          <w:lang w:val="pt-BR"/>
        </w:rPr>
        <w:t xml:space="preserve">                           </w:t>
      </w:r>
      <w:r w:rsidR="00445A76" w:rsidRPr="00445A76">
        <w:rPr>
          <w:b/>
          <w:bCs/>
          <w:lang w:val="pt-BR"/>
        </w:rPr>
        <w:t>Noturno:</w:t>
      </w:r>
      <w:r w:rsidR="00445A76">
        <w:rPr>
          <w:lang w:val="pt-BR"/>
        </w:rPr>
        <w:t xml:space="preserve"> </w:t>
      </w:r>
      <w:r w:rsidR="00C244C9" w:rsidRPr="00931E47">
        <w:rPr>
          <w:lang w:val="pt-BR"/>
        </w:rPr>
        <w:t xml:space="preserve">Prof. </w:t>
      </w:r>
      <w:r w:rsidR="00445A76">
        <w:rPr>
          <w:lang w:val="pt-BR"/>
        </w:rPr>
        <w:t xml:space="preserve">Me. </w:t>
      </w:r>
      <w:r w:rsidR="00C244C9" w:rsidRPr="00931E47">
        <w:rPr>
          <w:lang w:val="pt-BR"/>
        </w:rPr>
        <w:t>Marcelo Rocha</w:t>
      </w:r>
    </w:p>
    <w:p w14:paraId="55780FB0" w14:textId="6FC716B8" w:rsidR="00445A76" w:rsidRPr="00931E47" w:rsidRDefault="00445A76" w:rsidP="00445A76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2CD5BE5B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 xml:space="preserve">Modalidade: </w:t>
      </w:r>
      <w:r w:rsidRPr="00931E47">
        <w:rPr>
          <w:lang w:val="pt-BR"/>
        </w:rPr>
        <w:t>Presencial</w:t>
      </w:r>
    </w:p>
    <w:p w14:paraId="1EF47770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b/>
          <w:lang w:val="pt-BR"/>
        </w:rPr>
        <w:t xml:space="preserve">Carga horária total: </w:t>
      </w:r>
      <w:r w:rsidRPr="00931E47">
        <w:rPr>
          <w:lang w:val="pt-BR"/>
        </w:rPr>
        <w:t>60h (50h teóricas + 10h de Atividade Prática Supervisionada – APS)</w:t>
      </w:r>
    </w:p>
    <w:p w14:paraId="2396B704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t>2) Ementa</w:t>
      </w:r>
    </w:p>
    <w:p w14:paraId="67F7D830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Crimes contra a pessoa; crimes contra o patrimônio; crimes contra a propriedade imaterial e a organização do trabalho; crimes contra o sentimento religioso e contra o respeito aos mortos.</w:t>
      </w:r>
    </w:p>
    <w:p w14:paraId="2A2D8B12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t>3) Objetivos</w:t>
      </w:r>
    </w:p>
    <w:p w14:paraId="303CFF04" w14:textId="77777777" w:rsidR="000F6565" w:rsidRPr="00931E47" w:rsidRDefault="00C244C9" w:rsidP="008D78F8">
      <w:pPr>
        <w:pStyle w:val="Ttulo3"/>
        <w:jc w:val="both"/>
        <w:rPr>
          <w:lang w:val="pt-BR"/>
        </w:rPr>
      </w:pPr>
      <w:r w:rsidRPr="00931E47">
        <w:rPr>
          <w:lang w:val="pt-BR"/>
        </w:rPr>
        <w:t>3.1 Objetivo geral</w:t>
      </w:r>
    </w:p>
    <w:p w14:paraId="2F100F40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Possibilitar ao estudante identificar e analisar, de modo crítico e fundamentado, os tipos penais de crimes em espécie, compreendendo a proteção dos bens jurídicos e aplicando a teoria à solução de problemas concretos, com pesquisa em legislação, doutrina e jurisprudência e comunicação técnico-jurídica adequada.</w:t>
      </w:r>
    </w:p>
    <w:p w14:paraId="1625D914" w14:textId="77777777" w:rsidR="000F6565" w:rsidRDefault="00C244C9" w:rsidP="008D78F8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45058B0A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Identificar o comportamento criminoso em face do tipo penal correspondente, reconhecendo elementos objetivos e subjetivos do delito.</w:t>
      </w:r>
    </w:p>
    <w:p w14:paraId="00B3D002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Relacionar a tipificação penal ao bem jurídico tutelado, reconhecendo a qualificação doutrinária e as consequências jurídico-penais pertinentes.</w:t>
      </w:r>
    </w:p>
    <w:p w14:paraId="0D3F9A3F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Estimular a pesquisa, a investigação e a análise crítica, consolidando o entendimento doutrinário e jurisprudencial aplicável aos crimes estudados.</w:t>
      </w:r>
    </w:p>
    <w:p w14:paraId="5C0D1B3C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lastRenderedPageBreak/>
        <w:t>4) Conteúdo programático (50h teóricas)</w:t>
      </w:r>
    </w:p>
    <w:p w14:paraId="7DDAA28D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1. Crimes contra a pessoa</w:t>
      </w:r>
    </w:p>
    <w:p w14:paraId="479AE3F9" w14:textId="77777777" w:rsidR="000F6565" w:rsidRDefault="00C244C9" w:rsidP="008D78F8">
      <w:pPr>
        <w:pStyle w:val="Commarcadores"/>
        <w:jc w:val="both"/>
      </w:pPr>
      <w:r>
        <w:t xml:space="preserve">Crimes contra a </w:t>
      </w:r>
      <w:proofErr w:type="spellStart"/>
      <w:r>
        <w:t>vida</w:t>
      </w:r>
      <w:proofErr w:type="spellEnd"/>
    </w:p>
    <w:p w14:paraId="1C289EE7" w14:textId="77777777" w:rsidR="000F6565" w:rsidRDefault="00C244C9" w:rsidP="008D78F8">
      <w:pPr>
        <w:pStyle w:val="Commarcadores"/>
        <w:jc w:val="both"/>
      </w:pPr>
      <w:proofErr w:type="spellStart"/>
      <w:r>
        <w:t>Lesões</w:t>
      </w:r>
      <w:proofErr w:type="spellEnd"/>
      <w:r>
        <w:t xml:space="preserve"> </w:t>
      </w:r>
      <w:proofErr w:type="spellStart"/>
      <w:r>
        <w:t>corporais</w:t>
      </w:r>
      <w:proofErr w:type="spellEnd"/>
    </w:p>
    <w:p w14:paraId="5D64B66B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Periclitação da vida e da saúde</w:t>
      </w:r>
    </w:p>
    <w:p w14:paraId="7BB7110B" w14:textId="77777777" w:rsidR="000F6565" w:rsidRDefault="00C244C9" w:rsidP="008D78F8">
      <w:pPr>
        <w:pStyle w:val="Commarcadores"/>
        <w:jc w:val="both"/>
      </w:pPr>
      <w:proofErr w:type="spellStart"/>
      <w:r>
        <w:t>Rixa</w:t>
      </w:r>
      <w:proofErr w:type="spellEnd"/>
    </w:p>
    <w:p w14:paraId="3915BB99" w14:textId="77777777" w:rsidR="000F6565" w:rsidRDefault="00C244C9" w:rsidP="008D78F8">
      <w:pPr>
        <w:pStyle w:val="Commarcadores"/>
        <w:jc w:val="both"/>
      </w:pPr>
      <w:r>
        <w:t xml:space="preserve">Crimes contra a </w:t>
      </w:r>
      <w:proofErr w:type="spellStart"/>
      <w:r>
        <w:t>honra</w:t>
      </w:r>
      <w:proofErr w:type="spellEnd"/>
    </w:p>
    <w:p w14:paraId="11CAA5F1" w14:textId="77777777" w:rsidR="000F6565" w:rsidRDefault="00C244C9" w:rsidP="008D78F8">
      <w:pPr>
        <w:pStyle w:val="Commarcadores"/>
        <w:jc w:val="both"/>
      </w:pPr>
      <w:r>
        <w:t xml:space="preserve">Crimes contra a </w:t>
      </w:r>
      <w:proofErr w:type="spellStart"/>
      <w:r>
        <w:t>liberdade</w:t>
      </w:r>
      <w:proofErr w:type="spellEnd"/>
      <w:r>
        <w:t xml:space="preserve"> individual</w:t>
      </w:r>
    </w:p>
    <w:p w14:paraId="264CBB5C" w14:textId="77777777" w:rsidR="000F6565" w:rsidRDefault="00C244C9" w:rsidP="008D78F8">
      <w:pPr>
        <w:jc w:val="both"/>
      </w:pPr>
      <w:r>
        <w:t xml:space="preserve">2. Crimes contra o </w:t>
      </w:r>
      <w:proofErr w:type="spellStart"/>
      <w:r>
        <w:t>patrimônio</w:t>
      </w:r>
      <w:proofErr w:type="spellEnd"/>
    </w:p>
    <w:p w14:paraId="68BC83B9" w14:textId="77777777" w:rsidR="000F6565" w:rsidRDefault="00C244C9" w:rsidP="008D78F8">
      <w:pPr>
        <w:pStyle w:val="Commarcadores"/>
        <w:jc w:val="both"/>
      </w:pPr>
      <w:proofErr w:type="spellStart"/>
      <w:r>
        <w:t>Furto</w:t>
      </w:r>
      <w:proofErr w:type="spellEnd"/>
    </w:p>
    <w:p w14:paraId="23163F1A" w14:textId="77777777" w:rsidR="000F6565" w:rsidRDefault="00C244C9" w:rsidP="008D78F8">
      <w:pPr>
        <w:pStyle w:val="Commarcadores"/>
        <w:jc w:val="both"/>
      </w:pPr>
      <w:proofErr w:type="spellStart"/>
      <w:r>
        <w:t>Roubo</w:t>
      </w:r>
      <w:proofErr w:type="spellEnd"/>
      <w:r>
        <w:t xml:space="preserve"> e </w:t>
      </w:r>
      <w:proofErr w:type="spellStart"/>
      <w:r>
        <w:t>extorsão</w:t>
      </w:r>
      <w:proofErr w:type="spellEnd"/>
    </w:p>
    <w:p w14:paraId="277F9BB1" w14:textId="77777777" w:rsidR="000F6565" w:rsidRDefault="00C244C9" w:rsidP="008D78F8">
      <w:pPr>
        <w:pStyle w:val="Commarcadores"/>
        <w:jc w:val="both"/>
      </w:pPr>
      <w:proofErr w:type="spellStart"/>
      <w:r>
        <w:t>Usurpação</w:t>
      </w:r>
      <w:proofErr w:type="spellEnd"/>
    </w:p>
    <w:p w14:paraId="6584A792" w14:textId="77777777" w:rsidR="000F6565" w:rsidRDefault="00C244C9" w:rsidP="008D78F8">
      <w:pPr>
        <w:pStyle w:val="Commarcadores"/>
        <w:jc w:val="both"/>
      </w:pPr>
      <w:proofErr w:type="spellStart"/>
      <w:r>
        <w:t>Dano</w:t>
      </w:r>
      <w:proofErr w:type="spellEnd"/>
    </w:p>
    <w:p w14:paraId="2D1D76D0" w14:textId="77777777" w:rsidR="000F6565" w:rsidRDefault="00C244C9" w:rsidP="008D78F8">
      <w:pPr>
        <w:pStyle w:val="Commarcadores"/>
        <w:jc w:val="both"/>
      </w:pPr>
      <w:proofErr w:type="spellStart"/>
      <w:r>
        <w:t>Apropriação</w:t>
      </w:r>
      <w:proofErr w:type="spellEnd"/>
      <w:r>
        <w:t xml:space="preserve"> </w:t>
      </w:r>
      <w:proofErr w:type="spellStart"/>
      <w:r>
        <w:t>indébita</w:t>
      </w:r>
      <w:proofErr w:type="spellEnd"/>
    </w:p>
    <w:p w14:paraId="5E63DD2E" w14:textId="77777777" w:rsidR="000F6565" w:rsidRDefault="00C244C9" w:rsidP="008D78F8">
      <w:pPr>
        <w:pStyle w:val="Commarcadores"/>
        <w:jc w:val="both"/>
      </w:pPr>
      <w:proofErr w:type="spellStart"/>
      <w:r>
        <w:t>Estelionato</w:t>
      </w:r>
      <w:proofErr w:type="spellEnd"/>
      <w:r>
        <w:t xml:space="preserve"> e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fraudes</w:t>
      </w:r>
      <w:proofErr w:type="spellEnd"/>
    </w:p>
    <w:p w14:paraId="382922D3" w14:textId="77777777" w:rsidR="000F6565" w:rsidRDefault="00C244C9" w:rsidP="008D78F8">
      <w:pPr>
        <w:pStyle w:val="Commarcadores"/>
        <w:jc w:val="both"/>
      </w:pPr>
      <w:proofErr w:type="spellStart"/>
      <w:r>
        <w:t>Receptação</w:t>
      </w:r>
      <w:proofErr w:type="spellEnd"/>
    </w:p>
    <w:p w14:paraId="1D29CED3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Disposições gerais dos crimes contra o patrimônio</w:t>
      </w:r>
    </w:p>
    <w:p w14:paraId="67F023C8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3. Crimes contra a propriedade imaterial e a organização do trabalho</w:t>
      </w:r>
    </w:p>
    <w:p w14:paraId="0299932A" w14:textId="77777777" w:rsidR="000F6565" w:rsidRDefault="00C244C9" w:rsidP="008D78F8">
      <w:pPr>
        <w:pStyle w:val="Commarcadores"/>
        <w:jc w:val="both"/>
      </w:pPr>
      <w:r>
        <w:t xml:space="preserve">Crimes contra a </w:t>
      </w:r>
      <w:proofErr w:type="spellStart"/>
      <w:r>
        <w:t>liberdade</w:t>
      </w:r>
      <w:proofErr w:type="spellEnd"/>
      <w:r>
        <w:t xml:space="preserve"> </w:t>
      </w:r>
      <w:proofErr w:type="spellStart"/>
      <w:r>
        <w:t>intelectual</w:t>
      </w:r>
      <w:proofErr w:type="spellEnd"/>
    </w:p>
    <w:p w14:paraId="58AF6E20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Crimes contra a organização do trabalho</w:t>
      </w:r>
    </w:p>
    <w:p w14:paraId="5D20A07C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4. Crimes contra o sentimento religioso e contra o respeito aos mortos</w:t>
      </w:r>
    </w:p>
    <w:p w14:paraId="47B9A43E" w14:textId="77777777" w:rsidR="000F6565" w:rsidRDefault="00C244C9" w:rsidP="008D78F8">
      <w:pPr>
        <w:pStyle w:val="Commarcadores"/>
        <w:jc w:val="both"/>
      </w:pPr>
      <w:r>
        <w:t xml:space="preserve">Crimes contra o </w:t>
      </w:r>
      <w:proofErr w:type="spellStart"/>
      <w:r>
        <w:t>sentimento</w:t>
      </w:r>
      <w:proofErr w:type="spellEnd"/>
      <w:r>
        <w:t xml:space="preserve"> religioso</w:t>
      </w:r>
    </w:p>
    <w:p w14:paraId="37DEA748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Crimes contra o respeito aos mortos</w:t>
      </w:r>
    </w:p>
    <w:p w14:paraId="73C436F1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t>5) Metodologia de ensino (Presencial)</w:t>
      </w:r>
    </w:p>
    <w:p w14:paraId="497CA7D2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A disciplina será desenvolvida de forma teórico-prática, com foco na compreensão dos bens jurídicos tutelados e na aplicação da Parte Especial do Código Penal à resolução de casos e problemas, estimulando a argumentação, a pesquisa e a comunicação técnico-jurídica.</w:t>
      </w:r>
    </w:p>
    <w:p w14:paraId="4E3F0F43" w14:textId="77777777" w:rsidR="000F6565" w:rsidRDefault="00C244C9" w:rsidP="008D78F8">
      <w:pPr>
        <w:jc w:val="both"/>
      </w:pPr>
      <w:proofErr w:type="spellStart"/>
      <w:r>
        <w:t>Estratégias</w:t>
      </w:r>
      <w:proofErr w:type="spellEnd"/>
      <w:r>
        <w:t xml:space="preserve"> de </w:t>
      </w:r>
      <w:proofErr w:type="spellStart"/>
      <w:r>
        <w:t>ensino-aprendizagem</w:t>
      </w:r>
      <w:proofErr w:type="spellEnd"/>
      <w:r>
        <w:t>:</w:t>
      </w:r>
    </w:p>
    <w:p w14:paraId="64394D5D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Aulas expositivas dialogadas com apoio de slides, leitura guiada e esquemas (tipos penais, elementos e classificações).</w:t>
      </w:r>
    </w:p>
    <w:p w14:paraId="0559C254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Debates e plenários temáticos, com discussão dirigida de casos reais ou hipotéticos (tipificação e subsunção).</w:t>
      </w:r>
    </w:p>
    <w:p w14:paraId="5F80C650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lastRenderedPageBreak/>
        <w:t>Análise de textos legais (Código Penal e legislação correlata), doutrina e jurisprudência selecionada.</w:t>
      </w:r>
    </w:p>
    <w:p w14:paraId="6A44D4EF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Estudos dirigidos e resolução de problemas, com identificação de elementos do tipo, bem jurídico, consumação e tentativa.</w:t>
      </w:r>
    </w:p>
    <w:p w14:paraId="6DA9C7E9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Atividades em grupo para discussão de temas relevantes e construção colaborativa de argumentos (trabalho em equipe).</w:t>
      </w:r>
    </w:p>
    <w:p w14:paraId="256735D9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Visitas técnicas ao Fórum/ambientes de justiça, quando viável, com elaboração de relatório reflexivo supervisionado.</w:t>
      </w:r>
    </w:p>
    <w:p w14:paraId="03899795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Uso do Ambiente Virtual de Aprendizagem (AVA) para disponibilização de materiais, fóruns de dúvidas e atividades de consolidação.</w:t>
      </w:r>
    </w:p>
    <w:p w14:paraId="5088E91F" w14:textId="77777777" w:rsidR="000F6565" w:rsidRDefault="00C244C9" w:rsidP="008D78F8">
      <w:pPr>
        <w:pStyle w:val="Ttulo2"/>
        <w:jc w:val="both"/>
      </w:pPr>
      <w:r>
        <w:t xml:space="preserve">6)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transversais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abordagens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6565" w14:paraId="02930246" w14:textId="77777777">
        <w:tc>
          <w:tcPr>
            <w:tcW w:w="4536" w:type="dxa"/>
          </w:tcPr>
          <w:p w14:paraId="2F643ABB" w14:textId="77777777" w:rsidR="000F6565" w:rsidRDefault="00C244C9" w:rsidP="008D78F8">
            <w:pPr>
              <w:jc w:val="both"/>
            </w:pPr>
            <w:proofErr w:type="spellStart"/>
            <w:r>
              <w:rPr>
                <w:b/>
              </w:rPr>
              <w:t>Tema</w:t>
            </w:r>
            <w:proofErr w:type="spellEnd"/>
            <w:r>
              <w:rPr>
                <w:b/>
              </w:rPr>
              <w:t xml:space="preserve"> transversal</w:t>
            </w:r>
          </w:p>
        </w:tc>
        <w:tc>
          <w:tcPr>
            <w:tcW w:w="4536" w:type="dxa"/>
          </w:tcPr>
          <w:p w14:paraId="332DE410" w14:textId="77777777" w:rsidR="000F6565" w:rsidRDefault="00C244C9" w:rsidP="008D78F8">
            <w:pPr>
              <w:jc w:val="both"/>
            </w:pPr>
            <w:proofErr w:type="spellStart"/>
            <w:r>
              <w:rPr>
                <w:b/>
              </w:rPr>
              <w:t>Abordagem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disciplina</w:t>
            </w:r>
            <w:proofErr w:type="spellEnd"/>
          </w:p>
        </w:tc>
      </w:tr>
      <w:tr w:rsidR="000F6565" w:rsidRPr="00072430" w14:paraId="53E37DD2" w14:textId="77777777">
        <w:tc>
          <w:tcPr>
            <w:tcW w:w="4536" w:type="dxa"/>
          </w:tcPr>
          <w:p w14:paraId="5CCADD58" w14:textId="77777777" w:rsidR="000F6565" w:rsidRDefault="00C244C9" w:rsidP="008D78F8">
            <w:pPr>
              <w:jc w:val="both"/>
            </w:pPr>
            <w:proofErr w:type="spellStart"/>
            <w:r>
              <w:t>Direitos</w:t>
            </w:r>
            <w:proofErr w:type="spellEnd"/>
            <w:r>
              <w:t xml:space="preserve"> Humanos e </w:t>
            </w:r>
            <w:proofErr w:type="spellStart"/>
            <w:r>
              <w:t>dignidade</w:t>
            </w:r>
            <w:proofErr w:type="spellEnd"/>
          </w:p>
        </w:tc>
        <w:tc>
          <w:tcPr>
            <w:tcW w:w="4536" w:type="dxa"/>
          </w:tcPr>
          <w:p w14:paraId="6D9A4F5C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 xml:space="preserve">Proteção da pessoa e do patrimônio; limites do </w:t>
            </w:r>
            <w:proofErr w:type="spellStart"/>
            <w:r w:rsidRPr="00931E47">
              <w:rPr>
                <w:lang w:val="pt-BR"/>
              </w:rPr>
              <w:t>ius</w:t>
            </w:r>
            <w:proofErr w:type="spellEnd"/>
            <w:r w:rsidRPr="00931E47">
              <w:rPr>
                <w:lang w:val="pt-BR"/>
              </w:rPr>
              <w:t xml:space="preserve"> puniendi; proporcionalidade; vitimologia e garantias fundamentais.</w:t>
            </w:r>
          </w:p>
        </w:tc>
      </w:tr>
      <w:tr w:rsidR="000F6565" w:rsidRPr="00072430" w14:paraId="0DE717DD" w14:textId="77777777">
        <w:tc>
          <w:tcPr>
            <w:tcW w:w="4536" w:type="dxa"/>
          </w:tcPr>
          <w:p w14:paraId="595ED5CD" w14:textId="77777777" w:rsidR="000F6565" w:rsidRDefault="00C244C9" w:rsidP="008D78F8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integridade</w:t>
            </w:r>
            <w:proofErr w:type="spellEnd"/>
          </w:p>
        </w:tc>
        <w:tc>
          <w:tcPr>
            <w:tcW w:w="4536" w:type="dxa"/>
          </w:tcPr>
          <w:p w14:paraId="263D049F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Responsabilidade e ética profissional na persecução penal e na defesa; postura deontológica e compromisso com a justiça.</w:t>
            </w:r>
          </w:p>
        </w:tc>
      </w:tr>
      <w:tr w:rsidR="000F6565" w:rsidRPr="00072430" w14:paraId="6B1E7952" w14:textId="77777777">
        <w:tc>
          <w:tcPr>
            <w:tcW w:w="4536" w:type="dxa"/>
          </w:tcPr>
          <w:p w14:paraId="758B336D" w14:textId="77777777" w:rsidR="000F6565" w:rsidRDefault="00C244C9" w:rsidP="008D78F8">
            <w:pPr>
              <w:jc w:val="both"/>
            </w:pPr>
            <w:proofErr w:type="spellStart"/>
            <w:r>
              <w:t>Cidadania</w:t>
            </w:r>
            <w:proofErr w:type="spellEnd"/>
            <w:r>
              <w:t xml:space="preserve"> e </w:t>
            </w:r>
            <w:proofErr w:type="spellStart"/>
            <w:r>
              <w:t>democracia</w:t>
            </w:r>
            <w:proofErr w:type="spellEnd"/>
          </w:p>
        </w:tc>
        <w:tc>
          <w:tcPr>
            <w:tcW w:w="4536" w:type="dxa"/>
          </w:tcPr>
          <w:p w14:paraId="7840DB00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Política criminal e segurança pública; prevenção de violências; impactos sociais dos crimes e das respostas penais.</w:t>
            </w:r>
          </w:p>
        </w:tc>
      </w:tr>
      <w:tr w:rsidR="000F6565" w:rsidRPr="00072430" w14:paraId="70C0762B" w14:textId="77777777">
        <w:tc>
          <w:tcPr>
            <w:tcW w:w="4536" w:type="dxa"/>
          </w:tcPr>
          <w:p w14:paraId="0B213567" w14:textId="77777777" w:rsidR="000F6565" w:rsidRDefault="00C244C9" w:rsidP="008D78F8">
            <w:pPr>
              <w:jc w:val="both"/>
            </w:pPr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</w:tcPr>
          <w:p w14:paraId="140A7894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Vulnerabilidades e discriminações; análise de casos envolvendo gênero, raça, idade e deficiência; acolhimento e linguagem respeitosa.</w:t>
            </w:r>
          </w:p>
        </w:tc>
      </w:tr>
      <w:tr w:rsidR="000F6565" w:rsidRPr="00072430" w14:paraId="378C115F" w14:textId="77777777">
        <w:tc>
          <w:tcPr>
            <w:tcW w:w="4536" w:type="dxa"/>
          </w:tcPr>
          <w:p w14:paraId="22823680" w14:textId="77777777" w:rsidR="000F6565" w:rsidRDefault="00C244C9" w:rsidP="008D78F8">
            <w:pPr>
              <w:jc w:val="both"/>
            </w:pPr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4536" w:type="dxa"/>
          </w:tcPr>
          <w:p w14:paraId="78718F1C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Propriedade imaterial, evidências digitais e impactos das novas tecnologias na apuração e prova penal.</w:t>
            </w:r>
          </w:p>
        </w:tc>
      </w:tr>
      <w:tr w:rsidR="000F6565" w:rsidRPr="00072430" w14:paraId="46A55056" w14:textId="77777777">
        <w:tc>
          <w:tcPr>
            <w:tcW w:w="4536" w:type="dxa"/>
          </w:tcPr>
          <w:p w14:paraId="13832814" w14:textId="77777777" w:rsidR="000F6565" w:rsidRDefault="00C244C9" w:rsidP="008D78F8">
            <w:pPr>
              <w:jc w:val="both"/>
            </w:pPr>
            <w:proofErr w:type="spellStart"/>
            <w:r>
              <w:t>Sustentabilidade</w:t>
            </w:r>
            <w:proofErr w:type="spellEnd"/>
          </w:p>
        </w:tc>
        <w:tc>
          <w:tcPr>
            <w:tcW w:w="4536" w:type="dxa"/>
          </w:tcPr>
          <w:p w14:paraId="29A55472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 xml:space="preserve">Relações entre organização do trabalho, responsabilidade social e prevenção de danos coletivos; cultura de legalidade e </w:t>
            </w:r>
            <w:proofErr w:type="spellStart"/>
            <w:r w:rsidRPr="00931E47">
              <w:rPr>
                <w:lang w:val="pt-BR"/>
              </w:rPr>
              <w:t>compliance</w:t>
            </w:r>
            <w:proofErr w:type="spellEnd"/>
            <w:r w:rsidRPr="00931E47">
              <w:rPr>
                <w:lang w:val="pt-BR"/>
              </w:rPr>
              <w:t>.</w:t>
            </w:r>
          </w:p>
        </w:tc>
      </w:tr>
    </w:tbl>
    <w:p w14:paraId="4F07D28D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t>7) Projeto / ações interdisciplinares</w:t>
      </w:r>
    </w:p>
    <w:p w14:paraId="7A2546DB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Seminário interdisciplinar com abordagem de casos envolvendo crimes em espécie, articulando a dogmática penal com Direito Constitucional (garantias fundamentais), Criminologia/Sociologia (violência e controle social) e Processo Penal (notícia-crime, prova e rito), culminando em apresentação oral e entrega de síntese escrita (portfólio do período).</w:t>
      </w:r>
    </w:p>
    <w:p w14:paraId="031C4562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Quando pertinente, poderão ser integradas ações de extensão/observação supervisionada, como acompanhamento de audiências ou palestras temáticas, com reflexão crítica orientada.</w:t>
      </w:r>
    </w:p>
    <w:p w14:paraId="6E9E83F6" w14:textId="77777777" w:rsidR="000F6565" w:rsidRDefault="00C244C9" w:rsidP="008D78F8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52395986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Quadro, projetor/multimídia e apresentações (slides).</w:t>
      </w:r>
    </w:p>
    <w:p w14:paraId="7D2C3C79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lastRenderedPageBreak/>
        <w:t>Legislação (Código Penal, Constituição Federal e normas correlatas) e coletâneas atualizadas.</w:t>
      </w:r>
    </w:p>
    <w:p w14:paraId="2518E326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Textos doutrinários, artigos científicos e materiais disponibilizados no AVA.</w:t>
      </w:r>
    </w:p>
    <w:p w14:paraId="46CEDF94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Jurisprudência selecionada (STF, STJ e tribunais locais) para análise e debate.</w:t>
      </w:r>
    </w:p>
    <w:p w14:paraId="09640224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Estudos de caso, roteiros de análise de tipificação e fichas de exercícios.</w:t>
      </w:r>
    </w:p>
    <w:p w14:paraId="5CB2DC98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Recursos digitais (bases de dados, repositórios acadêmicos, vídeos curtos de apoio).</w:t>
      </w:r>
    </w:p>
    <w:p w14:paraId="03017751" w14:textId="536BE982" w:rsidR="003374CD" w:rsidRDefault="003374CD" w:rsidP="003374CD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A379F5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6A4B230F" w14:textId="77777777" w:rsidR="003374CD" w:rsidRDefault="003374CD" w:rsidP="003374CD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5F8CDEFA" w14:textId="77777777" w:rsidR="003374CD" w:rsidRDefault="003374CD" w:rsidP="003374C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3A52F636" w14:textId="77777777" w:rsidR="003374CD" w:rsidRDefault="003374CD" w:rsidP="003374CD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1BBC43D8" w14:textId="77777777" w:rsidR="003374CD" w:rsidRDefault="003374CD" w:rsidP="003374C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20838139" w14:textId="77777777" w:rsidR="003374CD" w:rsidRDefault="003374CD" w:rsidP="003374C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700133AF" w14:textId="77777777" w:rsidR="003374CD" w:rsidRDefault="003374CD" w:rsidP="003374CD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7928A174" w14:textId="77777777" w:rsidR="003374CD" w:rsidRDefault="003374CD" w:rsidP="003374CD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26C6DA1A" w14:textId="77777777" w:rsidR="003374CD" w:rsidRDefault="003374CD" w:rsidP="003374C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5A9CDC5" w14:textId="77777777" w:rsidR="003374CD" w:rsidRDefault="003374CD" w:rsidP="003374CD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4E47CC7E" w14:textId="77777777" w:rsidR="003374CD" w:rsidRDefault="003374CD" w:rsidP="003374C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337CD404" w14:textId="77777777" w:rsidR="003374CD" w:rsidRDefault="003374CD" w:rsidP="003374C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56DE79EA" w14:textId="77777777" w:rsidR="003374CD" w:rsidRDefault="003374CD" w:rsidP="003374C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2FF7E565" w14:textId="77777777" w:rsidR="003374CD" w:rsidRDefault="003374CD" w:rsidP="003374C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54280FEF" w14:textId="77777777" w:rsidR="003374CD" w:rsidRDefault="003374CD" w:rsidP="003374CD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1FF81F2A" w14:textId="77777777" w:rsidR="003374CD" w:rsidRDefault="003374CD" w:rsidP="003374CD">
      <w:pPr>
        <w:spacing w:after="0" w:line="360" w:lineRule="auto"/>
        <w:ind w:left="720"/>
        <w:jc w:val="both"/>
        <w:rPr>
          <w:rFonts w:ascii="Cambria" w:hAnsi="Cambria"/>
        </w:rPr>
      </w:pPr>
    </w:p>
    <w:p w14:paraId="0CD051D9" w14:textId="77777777" w:rsidR="003374CD" w:rsidRDefault="003374CD" w:rsidP="003374CD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2EE09F2A" w14:textId="77777777" w:rsidR="003374CD" w:rsidRDefault="003374CD" w:rsidP="003374C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7A46E3F9" w14:textId="77777777" w:rsidR="003374CD" w:rsidRDefault="003374CD" w:rsidP="003374C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A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a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0CA4BFDF" w14:textId="77777777" w:rsidR="003374CD" w:rsidRDefault="003374CD" w:rsidP="003374C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27617D98" w14:textId="77777777" w:rsidR="003374CD" w:rsidRDefault="003374CD" w:rsidP="003374C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621BF0CE" w14:textId="77777777" w:rsidR="003374CD" w:rsidRDefault="003374CD" w:rsidP="003374C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32C52080" w14:textId="433188B1" w:rsidR="003374CD" w:rsidRPr="003374CD" w:rsidRDefault="003374CD" w:rsidP="003374CD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4F7C918F" w14:textId="77777777" w:rsidR="003374CD" w:rsidRDefault="003374CD" w:rsidP="003374C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78E90A97" w14:textId="77777777" w:rsidR="003374CD" w:rsidRDefault="003374CD" w:rsidP="003374CD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1CCC14AA" w14:textId="6DEA0F91" w:rsidR="003374CD" w:rsidRPr="00A379F5" w:rsidRDefault="003374CD" w:rsidP="00A379F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5964BCB1" w14:textId="5E55CDFC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t>10) Competências do art. 4º da Res. CNE/CES nº 5/2018 – seleção, justificativas e eixos desenvolvidos</w:t>
      </w:r>
    </w:p>
    <w:p w14:paraId="08A7BE0D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Competências priorizadas: I, II, III, IV, V, VI, VII, VIII, IX, X, XI, XII, XIII, XIV.</w:t>
      </w:r>
    </w:p>
    <w:p w14:paraId="2632B3D8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A disciplina mobiliza competências cognitivas, instrumentais e interpessoais por meio da interpretação e aplicação de tipos penais, da pesquisa em fontes do Direito, da produção de análises técnico-jurídicas e do trabalho colaborativo em debates e atividades práticas supervisionadas.</w:t>
      </w:r>
    </w:p>
    <w:p w14:paraId="022A2503" w14:textId="77777777" w:rsidR="000F6565" w:rsidRDefault="00C244C9" w:rsidP="008D78F8">
      <w:pPr>
        <w:jc w:val="both"/>
      </w:pPr>
      <w:proofErr w:type="spellStart"/>
      <w:r>
        <w:t>Justificativas</w:t>
      </w:r>
      <w:proofErr w:type="spellEnd"/>
      <w:r>
        <w:t xml:space="preserve"> por </w:t>
      </w:r>
      <w:proofErr w:type="spellStart"/>
      <w:r>
        <w:t>competência</w:t>
      </w:r>
      <w:proofErr w:type="spellEnd"/>
      <w:r>
        <w:t xml:space="preserve"> (</w:t>
      </w:r>
      <w:proofErr w:type="spellStart"/>
      <w:r>
        <w:t>síntese</w:t>
      </w:r>
      <w:proofErr w:type="spellEnd"/>
      <w:r>
        <w:t>):</w:t>
      </w:r>
    </w:p>
    <w:p w14:paraId="25DA98C4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I – Interpretação e aplicação das normas (princípios e regras) na subsunção de fatos a tipos penais e na resolução de problemas.</w:t>
      </w:r>
    </w:p>
    <w:p w14:paraId="4E236548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lastRenderedPageBreak/>
        <w:t>II – Leitura, compreensão e elaboração de textos e documentos jurídicos (relatórios de tipificação, sínteses e respostas fundamentadas).</w:t>
      </w:r>
    </w:p>
    <w:p w14:paraId="3EF14FFA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III – Comunicação com precisão (oral e escrita) na exposição de teses e na argumentação jurídico-penal.</w:t>
      </w:r>
    </w:p>
    <w:p w14:paraId="4A95F4F9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IV – Domínio da metodologia jurídica para compreender conceitos, estruturas e racionalidades próprias da Parte Especial do Direito Penal.</w:t>
      </w:r>
    </w:p>
    <w:p w14:paraId="75E3D569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V – Raciocínio e argumentação jurídicos para propor soluções e decidir questões (elementos do tipo, causas, qualificadoras, concurso etc.).</w:t>
      </w:r>
    </w:p>
    <w:p w14:paraId="407F1EFF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VI – Cultura do diálogo e meios consensuais, desenvolvendo postura de escuta, respeito e mediação de divergências em plenários e atividades em grupo.</w:t>
      </w:r>
    </w:p>
    <w:p w14:paraId="67D4EE3B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VII – Hermenêutica, métodos interpretativos e capacidade de pesquisa (legislação, jurisprudência, doutrina e outras fontes).</w:t>
      </w:r>
    </w:p>
    <w:p w14:paraId="6EC44637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VIII – Atuação em diferentes instâncias (simulações e compreensão de atos/procedimentos) como aproximação à prática profissional.</w:t>
      </w:r>
    </w:p>
    <w:p w14:paraId="7AC6A4B0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IX – Uso correto da terminologia e categorias jurídicas (bem jurídico, tipicidade, ilicitude, culpabilidade e classificações).</w:t>
      </w:r>
    </w:p>
    <w:p w14:paraId="31A8E5C1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X – Aceitação da diversidade e do pluralismo cultural, especialmente em casos com vulnerabilidades e conflitos sociais.</w:t>
      </w:r>
    </w:p>
    <w:p w14:paraId="3782F3A8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XI – Compreensão do impacto das novas tecnologias no Direito (evidências digitais e proteção da propriedade imaterial).</w:t>
      </w:r>
    </w:p>
    <w:p w14:paraId="35CA4601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XII – Domínio de tecnologias e métodos para permanente compreensão e aplicação do Direito (bases de jurisprudência e pesquisa acadêmica).</w:t>
      </w:r>
    </w:p>
    <w:p w14:paraId="2BEC6344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XIII – Trabalho em grupos e atividades interdisciplinares (produção colaborativa e seminários integrados).</w:t>
      </w:r>
    </w:p>
    <w:p w14:paraId="26A8E572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XIV – Perspectiva deontológico-profissional e transversal de direitos humanos na análise penal (limites do poder punitivo e proteção da dignidade).</w:t>
      </w:r>
    </w:p>
    <w:p w14:paraId="387713AA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F6565" w14:paraId="793202CD" w14:textId="77777777">
        <w:tc>
          <w:tcPr>
            <w:tcW w:w="4536" w:type="dxa"/>
          </w:tcPr>
          <w:p w14:paraId="4B3A4503" w14:textId="77777777" w:rsidR="000F6565" w:rsidRDefault="00C244C9" w:rsidP="008D78F8">
            <w:pPr>
              <w:jc w:val="both"/>
            </w:pPr>
            <w:proofErr w:type="spellStart"/>
            <w:r>
              <w:rPr>
                <w:b/>
              </w:rPr>
              <w:t>Eixo</w:t>
            </w:r>
            <w:proofErr w:type="spellEnd"/>
          </w:p>
        </w:tc>
        <w:tc>
          <w:tcPr>
            <w:tcW w:w="4536" w:type="dxa"/>
          </w:tcPr>
          <w:p w14:paraId="15765F48" w14:textId="77777777" w:rsidR="000F6565" w:rsidRDefault="00C244C9" w:rsidP="008D78F8">
            <w:pPr>
              <w:jc w:val="both"/>
            </w:pPr>
            <w:proofErr w:type="spellStart"/>
            <w:r>
              <w:rPr>
                <w:b/>
              </w:rPr>
              <w:t>Competências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enfoque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evidências</w:t>
            </w:r>
            <w:proofErr w:type="spellEnd"/>
          </w:p>
        </w:tc>
      </w:tr>
      <w:tr w:rsidR="000F6565" w:rsidRPr="00072430" w14:paraId="41D3C484" w14:textId="77777777">
        <w:tc>
          <w:tcPr>
            <w:tcW w:w="4536" w:type="dxa"/>
          </w:tcPr>
          <w:p w14:paraId="0EA274C7" w14:textId="77777777" w:rsidR="000F6565" w:rsidRDefault="00C244C9" w:rsidP="008D78F8">
            <w:pPr>
              <w:jc w:val="both"/>
            </w:pPr>
            <w:proofErr w:type="spellStart"/>
            <w:r>
              <w:t>Cognitivas</w:t>
            </w:r>
            <w:proofErr w:type="spellEnd"/>
          </w:p>
        </w:tc>
        <w:tc>
          <w:tcPr>
            <w:tcW w:w="4536" w:type="dxa"/>
          </w:tcPr>
          <w:p w14:paraId="0966A4FA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I, IV, V, VII, IX – interpretação/aplicação, metodologia, argumentação e pesquisa para tipificação e solução de casos, com linguagem e categorias corretas.</w:t>
            </w:r>
          </w:p>
        </w:tc>
      </w:tr>
      <w:tr w:rsidR="000F6565" w:rsidRPr="00072430" w14:paraId="065D53EB" w14:textId="77777777">
        <w:tc>
          <w:tcPr>
            <w:tcW w:w="4536" w:type="dxa"/>
          </w:tcPr>
          <w:p w14:paraId="7426D08B" w14:textId="77777777" w:rsidR="000F6565" w:rsidRDefault="00C244C9" w:rsidP="008D78F8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101B6779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II, III, VIII, XI, XII – produção de textos e comunicação precisa, simulações de atos/procedimentos e uso de tecnologias de pesquisa e análise de evidências.</w:t>
            </w:r>
          </w:p>
        </w:tc>
      </w:tr>
      <w:tr w:rsidR="000F6565" w:rsidRPr="00072430" w14:paraId="7954AA7C" w14:textId="77777777">
        <w:tc>
          <w:tcPr>
            <w:tcW w:w="4536" w:type="dxa"/>
          </w:tcPr>
          <w:p w14:paraId="4569125F" w14:textId="77777777" w:rsidR="000F6565" w:rsidRDefault="00C244C9" w:rsidP="008D78F8">
            <w:pPr>
              <w:jc w:val="both"/>
            </w:pPr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6AF2A299" w14:textId="77777777" w:rsidR="000F6565" w:rsidRPr="00931E47" w:rsidRDefault="00C244C9" w:rsidP="008D78F8">
            <w:pPr>
              <w:jc w:val="both"/>
              <w:rPr>
                <w:lang w:val="pt-BR"/>
              </w:rPr>
            </w:pPr>
            <w:r w:rsidRPr="00931E47">
              <w:rPr>
                <w:lang w:val="pt-BR"/>
              </w:rPr>
              <w:t>VI, X, XIII, XIV – diálogo, respeito à diversidade, trabalho em equipe e perspectiva ética/de direitos humanos na abordagem de conflitos e violência.</w:t>
            </w:r>
          </w:p>
        </w:tc>
      </w:tr>
    </w:tbl>
    <w:p w14:paraId="401D4E42" w14:textId="77777777" w:rsidR="000F6565" w:rsidRPr="00931E47" w:rsidRDefault="00C244C9" w:rsidP="008D78F8">
      <w:pPr>
        <w:pStyle w:val="Ttulo2"/>
        <w:jc w:val="both"/>
        <w:rPr>
          <w:lang w:val="pt-BR"/>
        </w:rPr>
      </w:pPr>
      <w:r w:rsidRPr="00931E47">
        <w:rPr>
          <w:lang w:val="pt-BR"/>
        </w:rPr>
        <w:lastRenderedPageBreak/>
        <w:t>11) Atividade Prática Supervisionada (APS) – 10h</w:t>
      </w:r>
    </w:p>
    <w:p w14:paraId="3F501384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A APS integra teoria e prática por meio de atividade aplicada, supervisionada pelo docente, com o objetivo de consolidar competências de análise, pesquisa, argumentação e redação técnico-jurídica no âmbito dos crimes em espécie.</w:t>
      </w:r>
    </w:p>
    <w:p w14:paraId="7E098B1D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Tema da APS:</w:t>
      </w:r>
    </w:p>
    <w:p w14:paraId="4F2AC169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“Tipificação penal e tutela de bens jurídicos: do estudo de caso ao relatório técnico-jurídico”</w:t>
      </w:r>
    </w:p>
    <w:p w14:paraId="364AA5F2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Produto esperado:</w:t>
      </w:r>
    </w:p>
    <w:p w14:paraId="68CD15B8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Portfólio aplicado contendo: (i) escolha de um caso/problema (real, público e anonimizado, ou hipotético); (</w:t>
      </w:r>
      <w:proofErr w:type="spellStart"/>
      <w:r w:rsidRPr="00931E47">
        <w:rPr>
          <w:lang w:val="pt-BR"/>
        </w:rPr>
        <w:t>ii</w:t>
      </w:r>
      <w:proofErr w:type="spellEnd"/>
      <w:r w:rsidRPr="00931E47">
        <w:rPr>
          <w:lang w:val="pt-BR"/>
        </w:rPr>
        <w:t>) identificação dos fatos juridicamente relevantes; (</w:t>
      </w:r>
      <w:proofErr w:type="spellStart"/>
      <w:r w:rsidRPr="00931E47">
        <w:rPr>
          <w:lang w:val="pt-BR"/>
        </w:rPr>
        <w:t>iii</w:t>
      </w:r>
      <w:proofErr w:type="spellEnd"/>
      <w:r w:rsidRPr="00931E47">
        <w:rPr>
          <w:lang w:val="pt-BR"/>
        </w:rPr>
        <w:t>) enquadramento típico (tipo penal, elementos, consumação/tentativa, causas/qualificadoras quando pertinentes); (</w:t>
      </w:r>
      <w:proofErr w:type="spellStart"/>
      <w:r w:rsidRPr="00931E47">
        <w:rPr>
          <w:lang w:val="pt-BR"/>
        </w:rPr>
        <w:t>iv</w:t>
      </w:r>
      <w:proofErr w:type="spellEnd"/>
      <w:r w:rsidRPr="00931E47">
        <w:rPr>
          <w:lang w:val="pt-BR"/>
        </w:rPr>
        <w:t>) pesquisa orientada em legislação, doutrina e jurisprudência; (v) reflexão transversal sobre direitos humanos, diversidade e limites do poder punitivo; e (vi) apresentação oral breve.</w:t>
      </w:r>
    </w:p>
    <w:p w14:paraId="1EC727C3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Etapas e carga horária (total: 10h):</w:t>
      </w:r>
    </w:p>
    <w:p w14:paraId="594D173D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Etapa 1 (1h): apresentação do roteiro, seleção do caso/problema e definição do bem jurídico e do recorte temático (crimes contra a pessoa/patrimônio etc.).</w:t>
      </w:r>
    </w:p>
    <w:p w14:paraId="7D817039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Etapa 2 (2h): pesquisa orientada (Código Penal + jurisprudência + doutrina) e construção do mapa do tipo penal (elementos e controvérsias).</w:t>
      </w:r>
    </w:p>
    <w:p w14:paraId="69BB3E94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Etapa 3 (5h): elaboração do relatório de tipificação e da argumentação (subsunção, eventuais concursos, qualificadoras, causas de aumento/diminuição, quando aplicáveis).</w:t>
      </w:r>
    </w:p>
    <w:p w14:paraId="4F5CA7FB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Etapa 4 (1h): revisão orientada (coerência, técnica, terminologia, clareza e referências) com feedback do docente.</w:t>
      </w:r>
    </w:p>
    <w:p w14:paraId="30A51776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Etapa 5 (1h): apresentação e debate; entrega final do portfólio.</w:t>
      </w:r>
    </w:p>
    <w:p w14:paraId="4881C416" w14:textId="77777777" w:rsidR="000F6565" w:rsidRPr="00931E47" w:rsidRDefault="00C244C9" w:rsidP="008D78F8">
      <w:pPr>
        <w:jc w:val="both"/>
        <w:rPr>
          <w:lang w:val="pt-BR"/>
        </w:rPr>
      </w:pPr>
      <w:r w:rsidRPr="00931E47">
        <w:rPr>
          <w:lang w:val="pt-BR"/>
        </w:rPr>
        <w:t>Rubrica de avaliação da APS (0–10):</w:t>
      </w:r>
    </w:p>
    <w:p w14:paraId="354C5F01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Identificação dos fatos relevantes e do bem jurídico tutelado (0–2).</w:t>
      </w:r>
    </w:p>
    <w:p w14:paraId="4DE56920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Enquadramento típico e correção técnico-dogmática (0–3).</w:t>
      </w:r>
    </w:p>
    <w:p w14:paraId="74FEE091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Fundamentação e pesquisa (legislação + jurisprudência + doutrina) (0–2).</w:t>
      </w:r>
    </w:p>
    <w:p w14:paraId="70FA02C0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Clareza, organização e comunicação técnico-jurídica (0–2).</w:t>
      </w:r>
    </w:p>
    <w:p w14:paraId="42486521" w14:textId="77777777" w:rsidR="000F6565" w:rsidRPr="00931E47" w:rsidRDefault="00C244C9" w:rsidP="008D78F8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Reflexão transversal (direitos humanos, diversidade, ética) e participação no debate (0–1).</w:t>
      </w:r>
    </w:p>
    <w:p w14:paraId="6E5C73AF" w14:textId="3FD75FCF" w:rsidR="000F6565" w:rsidRDefault="00C244C9" w:rsidP="008D78F8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507FF450" w14:textId="77777777" w:rsidR="00931E47" w:rsidRPr="0097129D" w:rsidRDefault="00931E47" w:rsidP="00931E47">
      <w:pPr>
        <w:spacing w:after="0"/>
        <w:jc w:val="both"/>
        <w:rPr>
          <w:b/>
          <w:bCs/>
        </w:rPr>
      </w:pPr>
      <w:proofErr w:type="spellStart"/>
      <w:r w:rsidRPr="0097129D">
        <w:rPr>
          <w:b/>
          <w:bCs/>
        </w:rPr>
        <w:t>Básica</w:t>
      </w:r>
      <w:proofErr w:type="spellEnd"/>
      <w:r w:rsidRPr="0097129D">
        <w:rPr>
          <w:b/>
          <w:bCs/>
        </w:rPr>
        <w:t>:</w:t>
      </w:r>
    </w:p>
    <w:p w14:paraId="57CC75CE" w14:textId="77777777" w:rsidR="00931E47" w:rsidRPr="005D7FB1" w:rsidRDefault="00931E47" w:rsidP="00931E47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BITENCOURT, Cezar Roberto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.</w:t>
      </w:r>
      <w:r w:rsidRPr="00931E47">
        <w:rPr>
          <w:rFonts w:eastAsia="Times New Roman" w:cstheme="minorHAnsi"/>
          <w:color w:val="0A0A0A"/>
          <w:lang w:val="pt-BR" w:eastAsia="pt-BR"/>
        </w:rPr>
        <w:t>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Tratado de Direito Penal: parte especial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5D7FB1">
        <w:rPr>
          <w:rFonts w:eastAsia="Times New Roman" w:cstheme="minorHAnsi"/>
          <w:color w:val="0A0A0A"/>
          <w:lang w:eastAsia="pt-BR"/>
        </w:rPr>
        <w:t>Volume I. 31. ed. São Paulo: Saraiva, 2025.</w:t>
      </w:r>
    </w:p>
    <w:p w14:paraId="59D04A62" w14:textId="77777777" w:rsidR="00931E47" w:rsidRPr="00931E47" w:rsidRDefault="00931E47" w:rsidP="00931E47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lastRenderedPageBreak/>
        <w:t>GRECO, Rogério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.</w:t>
      </w:r>
      <w:r w:rsidRPr="00931E47">
        <w:rPr>
          <w:rFonts w:eastAsia="Times New Roman" w:cstheme="minorHAnsi"/>
          <w:color w:val="0A0A0A"/>
          <w:lang w:val="pt-BR" w:eastAsia="pt-BR"/>
        </w:rPr>
        <w:t>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Curso de Direito Penal: parte especial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. 22. ed. Rio de Janeiro: </w:t>
      </w:r>
      <w:proofErr w:type="spellStart"/>
      <w:r w:rsidRPr="00931E47">
        <w:rPr>
          <w:rFonts w:eastAsia="Times New Roman" w:cstheme="minorHAnsi"/>
          <w:color w:val="0A0A0A"/>
          <w:lang w:val="pt-BR" w:eastAsia="pt-BR"/>
        </w:rPr>
        <w:t>Impetus</w:t>
      </w:r>
      <w:proofErr w:type="spellEnd"/>
      <w:r w:rsidRPr="00931E47">
        <w:rPr>
          <w:rFonts w:eastAsia="Times New Roman" w:cstheme="minorHAnsi"/>
          <w:color w:val="0A0A0A"/>
          <w:lang w:val="pt-BR" w:eastAsia="pt-BR"/>
        </w:rPr>
        <w:t>, 2025. </w:t>
      </w:r>
    </w:p>
    <w:p w14:paraId="26C276AF" w14:textId="77777777" w:rsidR="00931E47" w:rsidRPr="005D7FB1" w:rsidRDefault="00931E47" w:rsidP="00931E47">
      <w:pPr>
        <w:pStyle w:val="PargrafodaLista"/>
        <w:numPr>
          <w:ilvl w:val="0"/>
          <w:numId w:val="11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NUCCI, Guilherme de Souza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.</w:t>
      </w:r>
      <w:r w:rsidRPr="00931E47">
        <w:rPr>
          <w:rFonts w:eastAsia="Times New Roman" w:cstheme="minorHAnsi"/>
          <w:color w:val="0A0A0A"/>
          <w:lang w:val="pt-BR" w:eastAsia="pt-BR"/>
        </w:rPr>
        <w:t>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Manual de Direito Penal: parte especial.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 </w:t>
      </w:r>
      <w:r w:rsidRPr="005D7FB1">
        <w:rPr>
          <w:rFonts w:eastAsia="Times New Roman" w:cstheme="minorHAnsi"/>
          <w:color w:val="0A0A0A"/>
          <w:lang w:eastAsia="pt-BR"/>
        </w:rPr>
        <w:t>21. ed. [</w:t>
      </w:r>
      <w:proofErr w:type="spellStart"/>
      <w:r w:rsidRPr="005D7FB1">
        <w:rPr>
          <w:rFonts w:eastAsia="Times New Roman" w:cstheme="minorHAnsi"/>
          <w:color w:val="0A0A0A"/>
          <w:lang w:eastAsia="pt-BR"/>
        </w:rPr>
        <w:t>S.l.</w:t>
      </w:r>
      <w:proofErr w:type="spellEnd"/>
      <w:r w:rsidRPr="005D7FB1">
        <w:rPr>
          <w:rFonts w:eastAsia="Times New Roman" w:cstheme="minorHAnsi"/>
          <w:color w:val="0A0A0A"/>
          <w:lang w:eastAsia="pt-BR"/>
        </w:rPr>
        <w:t>]: Grupo Gen, 2025</w:t>
      </w:r>
    </w:p>
    <w:p w14:paraId="0D4FCC54" w14:textId="77777777" w:rsidR="00931E47" w:rsidRDefault="00931E47" w:rsidP="00931E47">
      <w:pPr>
        <w:jc w:val="both"/>
        <w:rPr>
          <w:b/>
          <w:bCs/>
        </w:rPr>
      </w:pPr>
    </w:p>
    <w:p w14:paraId="495E6132" w14:textId="77777777" w:rsidR="00931E47" w:rsidRPr="006B4EB8" w:rsidRDefault="00931E47" w:rsidP="00931E47">
      <w:pPr>
        <w:spacing w:after="0"/>
        <w:jc w:val="both"/>
        <w:rPr>
          <w:b/>
          <w:bCs/>
        </w:rPr>
      </w:pPr>
      <w:proofErr w:type="spellStart"/>
      <w:r w:rsidRPr="006B4EB8">
        <w:rPr>
          <w:b/>
          <w:bCs/>
        </w:rPr>
        <w:t>Complementar</w:t>
      </w:r>
      <w:proofErr w:type="spellEnd"/>
      <w:r w:rsidRPr="006B4EB8">
        <w:rPr>
          <w:b/>
          <w:bCs/>
        </w:rPr>
        <w:t>:</w:t>
      </w:r>
    </w:p>
    <w:p w14:paraId="44C39B39" w14:textId="77777777" w:rsidR="00931E47" w:rsidRPr="005D7FB1" w:rsidRDefault="00931E47" w:rsidP="00931E4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BITENCOURT, Cezar Roberto.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Tratado de direito penal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: parte especial. </w:t>
      </w:r>
      <w:r w:rsidRPr="005D7FB1">
        <w:rPr>
          <w:rFonts w:eastAsia="Times New Roman" w:cstheme="minorHAnsi"/>
          <w:color w:val="0A0A0A"/>
          <w:lang w:eastAsia="pt-BR"/>
        </w:rPr>
        <w:t>21. ed. [S. l.]: Grupo GEN, 2025. v. 3.</w:t>
      </w:r>
    </w:p>
    <w:p w14:paraId="1F26AE4E" w14:textId="77777777" w:rsidR="00931E47" w:rsidRPr="00F03D3F" w:rsidRDefault="00931E47" w:rsidP="00931E4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GONÇALVES, Victor Eduardo Rios; LENZA, Pedro.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Direito penal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: parte especial. 15. ed. </w:t>
      </w:r>
      <w:r w:rsidRPr="005D7FB1">
        <w:rPr>
          <w:rFonts w:eastAsia="Times New Roman" w:cstheme="minorHAnsi"/>
          <w:color w:val="0A0A0A"/>
          <w:lang w:eastAsia="pt-BR"/>
        </w:rPr>
        <w:t>[S. l.]: Grupo GEN, 2025. (</w:t>
      </w:r>
      <w:proofErr w:type="spellStart"/>
      <w:r w:rsidRPr="005D7FB1">
        <w:rPr>
          <w:rFonts w:eastAsia="Times New Roman" w:cstheme="minorHAnsi"/>
          <w:color w:val="0A0A0A"/>
          <w:lang w:eastAsia="pt-BR"/>
        </w:rPr>
        <w:t>Coleção</w:t>
      </w:r>
      <w:proofErr w:type="spellEnd"/>
      <w:r w:rsidRPr="005D7FB1">
        <w:rPr>
          <w:rFonts w:eastAsia="Times New Roman" w:cstheme="minorHAnsi"/>
          <w:color w:val="0A0A0A"/>
          <w:lang w:eastAsia="pt-BR"/>
        </w:rPr>
        <w:t xml:space="preserve"> </w:t>
      </w:r>
      <w:proofErr w:type="spellStart"/>
      <w:r w:rsidRPr="005D7FB1">
        <w:rPr>
          <w:rFonts w:eastAsia="Times New Roman" w:cstheme="minorHAnsi"/>
          <w:color w:val="0A0A0A"/>
          <w:lang w:eastAsia="pt-BR"/>
        </w:rPr>
        <w:t>Esquematizado</w:t>
      </w:r>
      <w:proofErr w:type="spellEnd"/>
      <w:r w:rsidRPr="005D7FB1">
        <w:rPr>
          <w:rFonts w:eastAsia="Times New Roman" w:cstheme="minorHAnsi"/>
          <w:color w:val="0A0A0A"/>
          <w:lang w:eastAsia="pt-BR"/>
        </w:rPr>
        <w:t>).</w:t>
      </w:r>
    </w:p>
    <w:p w14:paraId="29F99C96" w14:textId="77777777" w:rsidR="00931E47" w:rsidRPr="005D7FB1" w:rsidRDefault="00931E47" w:rsidP="00931E4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JESUS, Damásio Evangelista de.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Direito penal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. </w:t>
      </w:r>
      <w:r w:rsidRPr="005D7FB1">
        <w:rPr>
          <w:rFonts w:eastAsia="Times New Roman" w:cstheme="minorHAnsi"/>
          <w:color w:val="0A0A0A"/>
          <w:lang w:eastAsia="pt-BR"/>
        </w:rPr>
        <w:t>São Paulo: Saraiva, 2017.</w:t>
      </w:r>
    </w:p>
    <w:p w14:paraId="67F8ED72" w14:textId="77777777" w:rsidR="00931E47" w:rsidRPr="00931E47" w:rsidRDefault="00931E47" w:rsidP="00931E4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MASSON, Cleber.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Direito penal</w:t>
      </w:r>
      <w:r w:rsidRPr="00931E47">
        <w:rPr>
          <w:rFonts w:eastAsia="Times New Roman" w:cstheme="minorHAnsi"/>
          <w:color w:val="0A0A0A"/>
          <w:lang w:val="pt-BR" w:eastAsia="pt-BR"/>
        </w:rPr>
        <w:t>: parte especial (</w:t>
      </w:r>
      <w:proofErr w:type="spellStart"/>
      <w:r w:rsidRPr="00931E47">
        <w:rPr>
          <w:rFonts w:eastAsia="Times New Roman" w:cstheme="minorHAnsi"/>
          <w:color w:val="0A0A0A"/>
          <w:lang w:val="pt-BR" w:eastAsia="pt-BR"/>
        </w:rPr>
        <w:t>arts</w:t>
      </w:r>
      <w:proofErr w:type="spellEnd"/>
      <w:r w:rsidRPr="00931E47">
        <w:rPr>
          <w:rFonts w:eastAsia="Times New Roman" w:cstheme="minorHAnsi"/>
          <w:color w:val="0A0A0A"/>
          <w:lang w:val="pt-BR" w:eastAsia="pt-BR"/>
        </w:rPr>
        <w:t>. 121 a 212). [S. l.]: Grupo GEN, 2025.</w:t>
      </w:r>
    </w:p>
    <w:p w14:paraId="53BA2F24" w14:textId="77777777" w:rsidR="00931E47" w:rsidRPr="005D7FB1" w:rsidRDefault="00931E47" w:rsidP="00931E47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931E47">
        <w:rPr>
          <w:rFonts w:eastAsia="Times New Roman" w:cstheme="minorHAnsi"/>
          <w:color w:val="0A0A0A"/>
          <w:lang w:val="pt-BR" w:eastAsia="pt-BR"/>
        </w:rPr>
        <w:t>SARRUBBO, Mário Luiz. </w:t>
      </w:r>
      <w:r w:rsidRPr="00931E47">
        <w:rPr>
          <w:rFonts w:eastAsia="Times New Roman" w:cstheme="minorHAnsi"/>
          <w:b/>
          <w:bCs/>
          <w:color w:val="0A0A0A"/>
          <w:lang w:val="pt-BR" w:eastAsia="pt-BR"/>
        </w:rPr>
        <w:t>Direito penal</w:t>
      </w:r>
      <w:r w:rsidRPr="00931E47">
        <w:rPr>
          <w:rFonts w:eastAsia="Times New Roman" w:cstheme="minorHAnsi"/>
          <w:color w:val="0A0A0A"/>
          <w:lang w:val="pt-BR" w:eastAsia="pt-BR"/>
        </w:rPr>
        <w:t xml:space="preserve">: parte especial. </w:t>
      </w:r>
      <w:proofErr w:type="spellStart"/>
      <w:r w:rsidRPr="005D7FB1">
        <w:rPr>
          <w:rFonts w:eastAsia="Times New Roman" w:cstheme="minorHAnsi"/>
          <w:color w:val="0A0A0A"/>
          <w:lang w:eastAsia="pt-BR"/>
        </w:rPr>
        <w:t>Barueri</w:t>
      </w:r>
      <w:proofErr w:type="spellEnd"/>
      <w:r w:rsidRPr="005D7FB1">
        <w:rPr>
          <w:rFonts w:eastAsia="Times New Roman" w:cstheme="minorHAnsi"/>
          <w:color w:val="0A0A0A"/>
          <w:lang w:eastAsia="pt-BR"/>
        </w:rPr>
        <w:t xml:space="preserve">: </w:t>
      </w:r>
      <w:proofErr w:type="spellStart"/>
      <w:r w:rsidRPr="005D7FB1">
        <w:rPr>
          <w:rFonts w:eastAsia="Times New Roman" w:cstheme="minorHAnsi"/>
          <w:color w:val="0A0A0A"/>
          <w:lang w:eastAsia="pt-BR"/>
        </w:rPr>
        <w:t>Manole</w:t>
      </w:r>
      <w:proofErr w:type="spellEnd"/>
      <w:r w:rsidRPr="005D7FB1">
        <w:rPr>
          <w:rFonts w:eastAsia="Times New Roman" w:cstheme="minorHAnsi"/>
          <w:color w:val="0A0A0A"/>
          <w:lang w:eastAsia="pt-BR"/>
        </w:rPr>
        <w:t>, 2012.</w:t>
      </w:r>
    </w:p>
    <w:p w14:paraId="1EAA3541" w14:textId="77777777" w:rsidR="00931E47" w:rsidRDefault="00931E47" w:rsidP="00931E47">
      <w:pPr>
        <w:jc w:val="both"/>
        <w:rPr>
          <w:lang w:val="pt-BR"/>
        </w:rPr>
      </w:pPr>
    </w:p>
    <w:p w14:paraId="274A0CE6" w14:textId="5438B5FB" w:rsidR="000F6565" w:rsidRPr="00931E47" w:rsidRDefault="00C244C9" w:rsidP="00931E47">
      <w:pPr>
        <w:jc w:val="both"/>
        <w:rPr>
          <w:b/>
          <w:bCs/>
          <w:lang w:val="pt-BR"/>
        </w:rPr>
      </w:pPr>
      <w:r w:rsidRPr="00931E47">
        <w:rPr>
          <w:b/>
          <w:bCs/>
          <w:lang w:val="pt-BR"/>
        </w:rPr>
        <w:t>Leituras complementares e legislação de apoio:</w:t>
      </w:r>
    </w:p>
    <w:p w14:paraId="5EDD909F" w14:textId="77777777" w:rsidR="000F6565" w:rsidRPr="00931E47" w:rsidRDefault="00C244C9" w:rsidP="00931E47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BRASIL. Constituição da República Federativa do Brasil de 1988.</w:t>
      </w:r>
    </w:p>
    <w:p w14:paraId="75021606" w14:textId="77777777" w:rsidR="000F6565" w:rsidRPr="00931E47" w:rsidRDefault="00C244C9" w:rsidP="00931E47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BRASIL. Decreto-Lei nº 2.848, de 7 de dezembro de 1940 (Código Penal).</w:t>
      </w:r>
    </w:p>
    <w:p w14:paraId="6C13E474" w14:textId="77777777" w:rsidR="000F6565" w:rsidRPr="00931E47" w:rsidRDefault="00C244C9" w:rsidP="00931E47">
      <w:pPr>
        <w:pStyle w:val="Commarcadores"/>
        <w:jc w:val="both"/>
        <w:rPr>
          <w:lang w:val="pt-BR"/>
        </w:rPr>
      </w:pPr>
      <w:r w:rsidRPr="00931E47">
        <w:rPr>
          <w:lang w:val="pt-BR"/>
        </w:rPr>
        <w:t>Jurisprudência selecionada do STF e do STJ (informativos e julgados correlatos aos temas).</w:t>
      </w:r>
    </w:p>
    <w:p w14:paraId="52303525" w14:textId="77777777" w:rsidR="000F6565" w:rsidRPr="00931E47" w:rsidRDefault="000F6565" w:rsidP="008D78F8">
      <w:pPr>
        <w:jc w:val="both"/>
        <w:rPr>
          <w:lang w:val="pt-BR"/>
        </w:rPr>
      </w:pPr>
    </w:p>
    <w:sectPr w:rsidR="000F6565" w:rsidRPr="00931E47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E158" w14:textId="77777777" w:rsidR="001B7C92" w:rsidRDefault="001B7C92">
      <w:pPr>
        <w:spacing w:after="0" w:line="240" w:lineRule="auto"/>
      </w:pPr>
      <w:r>
        <w:separator/>
      </w:r>
    </w:p>
  </w:endnote>
  <w:endnote w:type="continuationSeparator" w:id="0">
    <w:p w14:paraId="1B7192FD" w14:textId="77777777" w:rsidR="001B7C92" w:rsidRDefault="001B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0FA3" w14:textId="77777777" w:rsidR="001B7C92" w:rsidRDefault="001B7C92">
      <w:pPr>
        <w:spacing w:after="0" w:line="240" w:lineRule="auto"/>
      </w:pPr>
      <w:r>
        <w:separator/>
      </w:r>
    </w:p>
  </w:footnote>
  <w:footnote w:type="continuationSeparator" w:id="0">
    <w:p w14:paraId="58CC7057" w14:textId="77777777" w:rsidR="001B7C92" w:rsidRDefault="001B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FE35" w14:textId="77777777" w:rsidR="008D78F8" w:rsidRPr="00AC1842" w:rsidRDefault="008D78F8" w:rsidP="008D78F8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242E4818" wp14:editId="1E90849B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B9FC0B" w14:textId="77777777" w:rsidR="008D78F8" w:rsidRPr="00931E47" w:rsidRDefault="008D78F8" w:rsidP="008D78F8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931E47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706DBBC" w14:textId="77777777" w:rsidR="008D78F8" w:rsidRPr="00931E47" w:rsidRDefault="008D78F8" w:rsidP="008D78F8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6C063CFA" w14:textId="23E91366" w:rsidR="000F6565" w:rsidRPr="00931E47" w:rsidRDefault="000F6565" w:rsidP="008D78F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60654D"/>
    <w:multiLevelType w:val="hybridMultilevel"/>
    <w:tmpl w:val="2E422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0653B"/>
    <w:multiLevelType w:val="multilevel"/>
    <w:tmpl w:val="B33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622"/>
    <w:rsid w:val="00072430"/>
    <w:rsid w:val="000F6565"/>
    <w:rsid w:val="0015074B"/>
    <w:rsid w:val="001B7C92"/>
    <w:rsid w:val="001E2210"/>
    <w:rsid w:val="0029639D"/>
    <w:rsid w:val="00326F90"/>
    <w:rsid w:val="003374CD"/>
    <w:rsid w:val="00380473"/>
    <w:rsid w:val="00445A76"/>
    <w:rsid w:val="00752365"/>
    <w:rsid w:val="00803225"/>
    <w:rsid w:val="008D78F8"/>
    <w:rsid w:val="00931E47"/>
    <w:rsid w:val="00A379F5"/>
    <w:rsid w:val="00AA1D8D"/>
    <w:rsid w:val="00B47730"/>
    <w:rsid w:val="00C244C9"/>
    <w:rsid w:val="00CB0664"/>
    <w:rsid w:val="00D669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E1B25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2263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2026-02-04T01:15:00Z</dcterms:created>
  <dcterms:modified xsi:type="dcterms:W3CDTF">2026-02-04T02:53:00Z</dcterms:modified>
  <cp:category/>
</cp:coreProperties>
</file>