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E533" w14:textId="7BCB83C9" w:rsidR="00ED151F" w:rsidRPr="00975BD6" w:rsidRDefault="00975BD6">
      <w:pPr>
        <w:jc w:val="center"/>
        <w:rPr>
          <w:b/>
          <w:sz w:val="28"/>
          <w:lang w:val="pt-BR"/>
        </w:rPr>
      </w:pPr>
      <w:r w:rsidRPr="00975BD6">
        <w:rPr>
          <w:b/>
          <w:sz w:val="28"/>
          <w:lang w:val="pt-BR"/>
        </w:rPr>
        <w:t xml:space="preserve">PLANO DE ENSINO </w:t>
      </w:r>
      <w:r w:rsidR="00265754">
        <w:rPr>
          <w:b/>
          <w:sz w:val="28"/>
          <w:lang w:val="pt-BR"/>
        </w:rPr>
        <w:t>– 01/2026</w:t>
      </w:r>
    </w:p>
    <w:p w14:paraId="5C79FB4A" w14:textId="328E41E5" w:rsidR="00175E4D" w:rsidRPr="00975BD6" w:rsidRDefault="00ED151F">
      <w:pPr>
        <w:jc w:val="center"/>
        <w:rPr>
          <w:lang w:val="pt-BR"/>
        </w:rPr>
      </w:pPr>
      <w:r w:rsidRPr="006E52B8">
        <w:rPr>
          <w:b/>
          <w:sz w:val="28"/>
          <w:lang w:val="pt-BR"/>
        </w:rPr>
        <w:t>SOCIOLOGIA E ANTROPOLOGIA JURÍDICA</w:t>
      </w:r>
    </w:p>
    <w:p w14:paraId="4EAA2A70" w14:textId="77777777" w:rsidR="00175E4D" w:rsidRPr="00975BD6" w:rsidRDefault="00975BD6" w:rsidP="00ED151F">
      <w:pPr>
        <w:pStyle w:val="Ttulo2"/>
        <w:jc w:val="both"/>
        <w:rPr>
          <w:lang w:val="pt-BR"/>
        </w:rPr>
      </w:pPr>
      <w:r w:rsidRPr="00975BD6">
        <w:rPr>
          <w:lang w:val="pt-BR"/>
        </w:rPr>
        <w:t>1) Identificação</w:t>
      </w:r>
    </w:p>
    <w:p w14:paraId="712ADB62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 xml:space="preserve">Instituição: </w:t>
      </w:r>
      <w:r w:rsidRPr="00975BD6">
        <w:rPr>
          <w:lang w:val="pt-BR"/>
        </w:rPr>
        <w:t>Faculdade de Direito do Vale do Rio Doce – FADIVALE</w:t>
      </w:r>
    </w:p>
    <w:p w14:paraId="142F307F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 xml:space="preserve">Curso: </w:t>
      </w:r>
      <w:r w:rsidRPr="00975BD6">
        <w:rPr>
          <w:lang w:val="pt-BR"/>
        </w:rPr>
        <w:t>Direito</w:t>
      </w:r>
    </w:p>
    <w:p w14:paraId="2B73F180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 xml:space="preserve">Disciplina: </w:t>
      </w:r>
      <w:r w:rsidRPr="00975BD6">
        <w:rPr>
          <w:lang w:val="pt-BR"/>
        </w:rPr>
        <w:t>SOCIOLOGIA E ANTROPOLOGIA JURÍDICA</w:t>
      </w:r>
    </w:p>
    <w:p w14:paraId="1A048F0C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 xml:space="preserve">Período: </w:t>
      </w:r>
      <w:r w:rsidRPr="00975BD6">
        <w:rPr>
          <w:lang w:val="pt-BR"/>
        </w:rPr>
        <w:t>3º</w:t>
      </w:r>
    </w:p>
    <w:p w14:paraId="3BF08724" w14:textId="147DDFF5" w:rsidR="00175E4D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 xml:space="preserve">Docente: </w:t>
      </w:r>
      <w:r w:rsidR="00FD66E6" w:rsidRPr="00FD66E6">
        <w:rPr>
          <w:bCs/>
          <w:lang w:val="pt-BR"/>
        </w:rPr>
        <w:t>Prof.</w:t>
      </w:r>
      <w:r w:rsidR="00FD66E6">
        <w:rPr>
          <w:b/>
          <w:lang w:val="pt-BR"/>
        </w:rPr>
        <w:t xml:space="preserve"> </w:t>
      </w:r>
      <w:r w:rsidRPr="00975BD6">
        <w:rPr>
          <w:lang w:val="pt-BR"/>
        </w:rPr>
        <w:t>Denilson Mascarenhas Gusmão</w:t>
      </w:r>
    </w:p>
    <w:p w14:paraId="36B61FD3" w14:textId="61853521" w:rsidR="00FD66E6" w:rsidRPr="00975BD6" w:rsidRDefault="00FD66E6" w:rsidP="00FD66E6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157D4A5F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 xml:space="preserve">Modalidade: </w:t>
      </w:r>
      <w:r w:rsidRPr="00975BD6">
        <w:rPr>
          <w:lang w:val="pt-BR"/>
        </w:rPr>
        <w:t>Presencial</w:t>
      </w:r>
    </w:p>
    <w:p w14:paraId="029ACD45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 xml:space="preserve">Carga horária total: </w:t>
      </w:r>
      <w:r w:rsidRPr="00975BD6">
        <w:rPr>
          <w:lang w:val="pt-BR"/>
        </w:rPr>
        <w:t>40h (33h teóricas + 7h de Atividade Prática Supervisionada – APS)</w:t>
      </w:r>
    </w:p>
    <w:p w14:paraId="07C190BC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 xml:space="preserve">Público-alvo: </w:t>
      </w:r>
      <w:r w:rsidRPr="00975BD6">
        <w:rPr>
          <w:lang w:val="pt-BR"/>
        </w:rPr>
        <w:t>Estudantes do curso de Bacharelado em Direito</w:t>
      </w:r>
    </w:p>
    <w:p w14:paraId="27DA2669" w14:textId="77777777" w:rsidR="00175E4D" w:rsidRPr="00975BD6" w:rsidRDefault="00975BD6" w:rsidP="00ED151F">
      <w:pPr>
        <w:pStyle w:val="Ttulo2"/>
        <w:jc w:val="both"/>
        <w:rPr>
          <w:lang w:val="pt-BR"/>
        </w:rPr>
      </w:pPr>
      <w:r w:rsidRPr="00975BD6">
        <w:rPr>
          <w:lang w:val="pt-BR"/>
        </w:rPr>
        <w:t>2) Ementa</w:t>
      </w:r>
    </w:p>
    <w:p w14:paraId="770057C2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lang w:val="pt-BR"/>
        </w:rPr>
        <w:t>Estudo da relação dialética entre Direito e Sociedade, analisando as funções sociais do Direito, suas bases, legitimidade, poder e as transformações no ensino e prática jurídica, com foco em perspectivas críticas e contemporâneas. Abordagem antropológica do direito, regras, sanções e ordem social. Cultura, parentesco, conflitos e aplicação de normas. Sistemas jurídicos em diferentes sociedades e o fenômeno do pluralismo jurídico. Direitos humanos, cidadania e o contexto brasileiro. Métodos e teorias da antropologia aplicados ao direito.</w:t>
      </w:r>
    </w:p>
    <w:p w14:paraId="6333A553" w14:textId="77777777" w:rsidR="00175E4D" w:rsidRPr="00975BD6" w:rsidRDefault="00975BD6" w:rsidP="00ED151F">
      <w:pPr>
        <w:pStyle w:val="Ttulo2"/>
        <w:jc w:val="both"/>
        <w:rPr>
          <w:lang w:val="pt-BR"/>
        </w:rPr>
      </w:pPr>
      <w:r w:rsidRPr="00975BD6">
        <w:rPr>
          <w:lang w:val="pt-BR"/>
        </w:rPr>
        <w:t>3) Objetivos</w:t>
      </w:r>
    </w:p>
    <w:p w14:paraId="4F5A3C57" w14:textId="77777777" w:rsidR="00175E4D" w:rsidRPr="00975BD6" w:rsidRDefault="00975BD6" w:rsidP="00ED151F">
      <w:pPr>
        <w:pStyle w:val="Ttulo3"/>
        <w:jc w:val="both"/>
        <w:rPr>
          <w:lang w:val="pt-BR"/>
        </w:rPr>
      </w:pPr>
      <w:r w:rsidRPr="00975BD6">
        <w:rPr>
          <w:lang w:val="pt-BR"/>
        </w:rPr>
        <w:t>3.1 Objetivo geral</w:t>
      </w:r>
    </w:p>
    <w:p w14:paraId="53C9B19E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lang w:val="pt-BR"/>
        </w:rPr>
        <w:t>Compreender o Direito como fenômeno social e cultural, analisando criticamente suas funções, formas de produção e aplicação, bem como as dinâmicas de poder, legitimidade e mudança social, desenvolvendo consciência crítica sobre o papel do jurista e capacidade de leitura sociológica e antropológica de problemas jurídicos contemporâneos.</w:t>
      </w:r>
    </w:p>
    <w:p w14:paraId="7BAFD655" w14:textId="77777777" w:rsidR="00175E4D" w:rsidRDefault="00975BD6" w:rsidP="00ED151F">
      <w:pPr>
        <w:pStyle w:val="Ttulo3"/>
        <w:jc w:val="both"/>
      </w:pPr>
      <w:r>
        <w:t>3.2 Objetivos específicos</w:t>
      </w:r>
    </w:p>
    <w:p w14:paraId="23BE7637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Conhecer os conceitos e métodos da Sociologia Jurídica.</w:t>
      </w:r>
    </w:p>
    <w:p w14:paraId="5CC9CEDB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Analisar as teorias clássicas (Marx, Weber, Durkheim) e contemporâneas (Bourdieu, Foucault).</w:t>
      </w:r>
    </w:p>
    <w:p w14:paraId="45118E36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Discutir temas como pluralismo jurídico, acesso à justiça, movimentos sociais e globalização.</w:t>
      </w:r>
    </w:p>
    <w:p w14:paraId="4D89819C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lastRenderedPageBreak/>
        <w:t>Aplicar a análise sociológica para investigar problemas sociais no contexto brasileiro.</w:t>
      </w:r>
    </w:p>
    <w:p w14:paraId="2F3E2F44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Apresentar a Antropologia do Direito como campo de estudo.</w:t>
      </w:r>
    </w:p>
    <w:p w14:paraId="7FA80543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Desenvolver a compreensão da relação entre cultura e direito.</w:t>
      </w:r>
    </w:p>
    <w:p w14:paraId="6BDED911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Fomentar a pesquisa na área, com foco em contextos locais.</w:t>
      </w:r>
    </w:p>
    <w:p w14:paraId="5F3A5995" w14:textId="77777777" w:rsidR="00175E4D" w:rsidRPr="00975BD6" w:rsidRDefault="00975BD6" w:rsidP="00ED151F">
      <w:pPr>
        <w:pStyle w:val="Ttulo2"/>
        <w:jc w:val="both"/>
        <w:rPr>
          <w:lang w:val="pt-BR"/>
        </w:rPr>
      </w:pPr>
      <w:r w:rsidRPr="00975BD6">
        <w:rPr>
          <w:lang w:val="pt-BR"/>
        </w:rPr>
        <w:t>4) Conteúdo programático (33h teóricas)</w:t>
      </w:r>
    </w:p>
    <w:p w14:paraId="5C8BA56F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>Unidade 1: Fundamentos da Sociologia Jurídica</w:t>
      </w:r>
    </w:p>
    <w:p w14:paraId="74567A46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Conceito, objeto e método da Sociologia Jurídica; Relação Direito-Sociedade.</w:t>
      </w:r>
    </w:p>
    <w:p w14:paraId="349DBF4C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Crítica ao formalismo jurídico e as funções sociais do Direito.</w:t>
      </w:r>
    </w:p>
    <w:p w14:paraId="22C0A7CB" w14:textId="77777777" w:rsidR="00175E4D" w:rsidRPr="00975BD6" w:rsidRDefault="00975BD6" w:rsidP="00ED151F">
      <w:pPr>
        <w:jc w:val="both"/>
        <w:rPr>
          <w:lang w:val="pt-BR"/>
        </w:rPr>
      </w:pPr>
      <w:r w:rsidRPr="00975BD6">
        <w:rPr>
          <w:b/>
          <w:lang w:val="pt-BR"/>
        </w:rPr>
        <w:t>Unidade 2: Clássicos e a Sociologia do Direito</w:t>
      </w:r>
    </w:p>
    <w:p w14:paraId="53F1E0C6" w14:textId="77777777" w:rsidR="00175E4D" w:rsidRDefault="00975BD6" w:rsidP="00ED151F">
      <w:pPr>
        <w:pStyle w:val="Commarcadores"/>
        <w:jc w:val="both"/>
      </w:pPr>
      <w:r>
        <w:t>Marx: Ideologia, emancipação.</w:t>
      </w:r>
    </w:p>
    <w:p w14:paraId="0148F775" w14:textId="77777777" w:rsidR="00175E4D" w:rsidRDefault="00975BD6" w:rsidP="00ED151F">
      <w:pPr>
        <w:pStyle w:val="Commarcadores"/>
        <w:jc w:val="both"/>
      </w:pPr>
      <w:r>
        <w:t>Durkheim: Solidariedade social, direito.</w:t>
      </w:r>
    </w:p>
    <w:p w14:paraId="6749E9B7" w14:textId="77777777" w:rsidR="00175E4D" w:rsidRPr="00975BD6" w:rsidRDefault="00975BD6" w:rsidP="00ED151F">
      <w:pPr>
        <w:pStyle w:val="Commarcadores"/>
        <w:jc w:val="both"/>
        <w:rPr>
          <w:lang w:val="pt-BR"/>
        </w:rPr>
      </w:pPr>
      <w:r w:rsidRPr="00975BD6">
        <w:rPr>
          <w:lang w:val="pt-BR"/>
        </w:rPr>
        <w:t>Weber: Burocracia, Estado Moderno, capitalismo.</w:t>
      </w:r>
    </w:p>
    <w:p w14:paraId="199803C0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Unidade 3: Sociologia Jurídica Contemporânea e Temas Atuais</w:t>
      </w:r>
    </w:p>
    <w:p w14:paraId="77D49BC3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Bourdieu: Campo jurídico, poder simbólico.</w:t>
      </w:r>
    </w:p>
    <w:p w14:paraId="32687ED4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Foucault: Microfísica do poder, biopoder.</w:t>
      </w:r>
    </w:p>
    <w:p w14:paraId="6DD64F93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Direito e Mudança Social, Globalização, Pluralismo Jurídico.</w:t>
      </w:r>
    </w:p>
    <w:p w14:paraId="51B79BF5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Unidade 4: Sociologia Jurídica no Brasil e Novas Perspectivas</w:t>
      </w:r>
    </w:p>
    <w:p w14:paraId="0BE6F307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Ensino Jurídico no Brasil e a análise sociológica.</w:t>
      </w:r>
    </w:p>
    <w:p w14:paraId="36061209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Movimentos sociais, acesso à justiça, direito alternativo.</w:t>
      </w:r>
    </w:p>
    <w:p w14:paraId="21EEA97B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Pesquisa em Sociologia Jurídica (quantitativa e qualitativa).</w:t>
      </w:r>
    </w:p>
    <w:p w14:paraId="5BE88EBA" w14:textId="77777777" w:rsidR="00175E4D" w:rsidRDefault="00975BD6" w:rsidP="00ED151F">
      <w:pPr>
        <w:jc w:val="both"/>
      </w:pPr>
      <w:r>
        <w:rPr>
          <w:b/>
        </w:rPr>
        <w:t>Eixo Antropológico (conteúdos articulados)</w:t>
      </w:r>
    </w:p>
    <w:p w14:paraId="03B85482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Introdução: Conceitos de direito e cultura, nascimento da disciplina e colonialismo.</w:t>
      </w:r>
    </w:p>
    <w:p w14:paraId="518EB805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Cultura e Sociedade: Etnocentrismo, alteridade, multiculturalismo e pluralismo jurídico.</w:t>
      </w:r>
    </w:p>
    <w:p w14:paraId="6B368BE1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Sistemas Jurídicos: Regras, conflitos, instituições (Estado, família).</w:t>
      </w:r>
    </w:p>
    <w:p w14:paraId="26A11E71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Antropologia Jurídica no Brasil: Estudos de caso, gênero, movimentos sociais e direitos humanos.</w:t>
      </w:r>
    </w:p>
    <w:p w14:paraId="0E199784" w14:textId="77777777" w:rsidR="00175E4D" w:rsidRPr="003B488C" w:rsidRDefault="00975BD6" w:rsidP="00ED151F">
      <w:pPr>
        <w:pStyle w:val="Ttulo2"/>
        <w:jc w:val="both"/>
        <w:rPr>
          <w:lang w:val="pt-BR"/>
        </w:rPr>
      </w:pPr>
      <w:r w:rsidRPr="003B488C">
        <w:rPr>
          <w:lang w:val="pt-BR"/>
        </w:rPr>
        <w:t>5) Metodologia de ensino (Presencial)</w:t>
      </w:r>
    </w:p>
    <w:p w14:paraId="06D65ADA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lang w:val="pt-BR"/>
        </w:rPr>
        <w:t>A disciplina será conduzida por abordagem teórico-crítica e aplicada, articulando conceitos sociológicos e antropológicos com problemas reais do sistema de justiça e da vida social, por meio de textos, debates, estudos de caso e atividades supervisionadas.</w:t>
      </w:r>
    </w:p>
    <w:p w14:paraId="68682400" w14:textId="77777777" w:rsidR="00175E4D" w:rsidRDefault="00975BD6" w:rsidP="00ED151F">
      <w:pPr>
        <w:jc w:val="both"/>
      </w:pPr>
      <w:r>
        <w:rPr>
          <w:b/>
        </w:rPr>
        <w:t>Estratégias de ensino-aprendizagem:</w:t>
      </w:r>
    </w:p>
    <w:p w14:paraId="7E3A06C9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lastRenderedPageBreak/>
        <w:t>Exposição dialogada, com problematização e construção coletiva de conceitos.</w:t>
      </w:r>
    </w:p>
    <w:p w14:paraId="132357B7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Debates orientados e estudos dirigidos (leituras guiadas, fichamentos e resenhas).</w:t>
      </w:r>
    </w:p>
    <w:p w14:paraId="4DE8C359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Seminários temáticos com base em casos empíricos e textos de referência.</w:t>
      </w:r>
    </w:p>
    <w:p w14:paraId="759B0C30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Aprendizagem baseada em problemas (ABP) com situações-problema sociojurídicas.</w:t>
      </w:r>
    </w:p>
    <w:p w14:paraId="582F8BFE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Análise de casos e práticas institucionais sob perspectiva socioantropológica.</w:t>
      </w:r>
    </w:p>
    <w:p w14:paraId="331A612C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Uso de filmes/documentários e materiais etnográficos para discussão crítica.</w:t>
      </w:r>
    </w:p>
    <w:p w14:paraId="160E9CEB" w14:textId="77777777" w:rsidR="00175E4D" w:rsidRPr="003B488C" w:rsidRDefault="00975BD6" w:rsidP="00ED151F">
      <w:pPr>
        <w:pStyle w:val="Ttulo2"/>
        <w:jc w:val="both"/>
        <w:rPr>
          <w:lang w:val="pt-BR"/>
        </w:rPr>
      </w:pPr>
      <w:r w:rsidRPr="003B488C">
        <w:rPr>
          <w:lang w:val="pt-BR"/>
        </w:rPr>
        <w:t>6) Temas transversais e respectivas abordagens</w:t>
      </w:r>
    </w:p>
    <w:p w14:paraId="49A6A53C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lang w:val="pt-BR"/>
        </w:rPr>
        <w:t>Os temas transversais serão trabalhados como recortes analíticos em estudos de caso, debates e projetos, conectando teoria social, cultura e instituições jurídicas à realidade brasileira.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75E4D" w14:paraId="665EDCC4" w14:textId="77777777">
        <w:trPr>
          <w:jc w:val="center"/>
        </w:trPr>
        <w:tc>
          <w:tcPr>
            <w:tcW w:w="4536" w:type="dxa"/>
            <w:vAlign w:val="center"/>
          </w:tcPr>
          <w:p w14:paraId="191DBBAD" w14:textId="77777777" w:rsidR="00175E4D" w:rsidRDefault="00975BD6" w:rsidP="00ED151F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24B59D43" w14:textId="77777777" w:rsidR="00175E4D" w:rsidRDefault="00975BD6" w:rsidP="00ED151F">
            <w:pPr>
              <w:jc w:val="both"/>
            </w:pPr>
            <w:r>
              <w:t>Abordagem na disciplina</w:t>
            </w:r>
          </w:p>
        </w:tc>
      </w:tr>
      <w:tr w:rsidR="00175E4D" w:rsidRPr="00FD66E6" w14:paraId="51F53118" w14:textId="77777777">
        <w:trPr>
          <w:jc w:val="center"/>
        </w:trPr>
        <w:tc>
          <w:tcPr>
            <w:tcW w:w="4536" w:type="dxa"/>
            <w:vAlign w:val="center"/>
          </w:tcPr>
          <w:p w14:paraId="60484BB4" w14:textId="77777777" w:rsidR="00175E4D" w:rsidRDefault="00975BD6" w:rsidP="00ED151F">
            <w:pPr>
              <w:jc w:val="both"/>
            </w:pPr>
            <w:r>
              <w:t>Direitos Humanos e cidadania</w:t>
            </w:r>
          </w:p>
        </w:tc>
        <w:tc>
          <w:tcPr>
            <w:tcW w:w="4536" w:type="dxa"/>
            <w:vAlign w:val="center"/>
          </w:tcPr>
          <w:p w14:paraId="508D25EF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Acesso à justiça, reconhecimento de grupos vulneráveis, pluralismo e cidadania no contexto brasileiro.</w:t>
            </w:r>
          </w:p>
        </w:tc>
      </w:tr>
      <w:tr w:rsidR="00175E4D" w:rsidRPr="00FD66E6" w14:paraId="61F32FE9" w14:textId="77777777">
        <w:trPr>
          <w:jc w:val="center"/>
        </w:trPr>
        <w:tc>
          <w:tcPr>
            <w:tcW w:w="4536" w:type="dxa"/>
            <w:vAlign w:val="center"/>
          </w:tcPr>
          <w:p w14:paraId="46693571" w14:textId="77777777" w:rsidR="00175E4D" w:rsidRDefault="00975BD6" w:rsidP="00ED151F">
            <w:pPr>
              <w:jc w:val="both"/>
            </w:pPr>
            <w:r>
              <w:t>Ética e integridade</w:t>
            </w:r>
          </w:p>
        </w:tc>
        <w:tc>
          <w:tcPr>
            <w:tcW w:w="4536" w:type="dxa"/>
            <w:vAlign w:val="center"/>
          </w:tcPr>
          <w:p w14:paraId="4D341414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Papel do jurista, responsabilidade social e ética na pesquisa e na produção acadêmica.</w:t>
            </w:r>
          </w:p>
        </w:tc>
      </w:tr>
      <w:tr w:rsidR="00175E4D" w:rsidRPr="00FD66E6" w14:paraId="2BBD8806" w14:textId="77777777">
        <w:trPr>
          <w:jc w:val="center"/>
        </w:trPr>
        <w:tc>
          <w:tcPr>
            <w:tcW w:w="4536" w:type="dxa"/>
            <w:vAlign w:val="center"/>
          </w:tcPr>
          <w:p w14:paraId="4981E605" w14:textId="77777777" w:rsidR="00175E4D" w:rsidRDefault="00975BD6" w:rsidP="00ED151F">
            <w:pPr>
              <w:jc w:val="both"/>
            </w:pPr>
            <w:r>
              <w:t>Diversidade, gênero e raça</w:t>
            </w:r>
          </w:p>
        </w:tc>
        <w:tc>
          <w:tcPr>
            <w:tcW w:w="4536" w:type="dxa"/>
            <w:vAlign w:val="center"/>
          </w:tcPr>
          <w:p w14:paraId="176228A2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Alteridade, multiculturalismo, desigualdades estruturais e seus impactos no sistema de justiça.</w:t>
            </w:r>
          </w:p>
        </w:tc>
      </w:tr>
      <w:tr w:rsidR="00175E4D" w:rsidRPr="00FD66E6" w14:paraId="149636A7" w14:textId="77777777">
        <w:trPr>
          <w:jc w:val="center"/>
        </w:trPr>
        <w:tc>
          <w:tcPr>
            <w:tcW w:w="4536" w:type="dxa"/>
            <w:vAlign w:val="center"/>
          </w:tcPr>
          <w:p w14:paraId="2118185C" w14:textId="77777777" w:rsidR="00175E4D" w:rsidRDefault="00975BD6" w:rsidP="00ED151F">
            <w:pPr>
              <w:jc w:val="both"/>
            </w:pPr>
            <w:r>
              <w:t>Democracia e participação social</w:t>
            </w:r>
          </w:p>
        </w:tc>
        <w:tc>
          <w:tcPr>
            <w:tcW w:w="4536" w:type="dxa"/>
            <w:vAlign w:val="center"/>
          </w:tcPr>
          <w:p w14:paraId="346B5485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Movimentos sociais, controle social e transformação institucional do Direito.</w:t>
            </w:r>
          </w:p>
        </w:tc>
      </w:tr>
      <w:tr w:rsidR="00175E4D" w:rsidRPr="00FD66E6" w14:paraId="1B060E31" w14:textId="77777777">
        <w:trPr>
          <w:jc w:val="center"/>
        </w:trPr>
        <w:tc>
          <w:tcPr>
            <w:tcW w:w="4536" w:type="dxa"/>
            <w:vAlign w:val="center"/>
          </w:tcPr>
          <w:p w14:paraId="61BB7151" w14:textId="77777777" w:rsidR="00175E4D" w:rsidRDefault="00975BD6" w:rsidP="00ED151F">
            <w:pPr>
              <w:jc w:val="both"/>
            </w:pPr>
            <w:r>
              <w:t>Tecnologia e sociedade</w:t>
            </w:r>
          </w:p>
        </w:tc>
        <w:tc>
          <w:tcPr>
            <w:tcW w:w="4536" w:type="dxa"/>
            <w:vAlign w:val="center"/>
          </w:tcPr>
          <w:p w14:paraId="6EF729A8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Vigilância, plataformas digitais, dados e seus efeitos na regulação social e nos conflitos.</w:t>
            </w:r>
          </w:p>
        </w:tc>
      </w:tr>
      <w:tr w:rsidR="00175E4D" w:rsidRPr="00FD66E6" w14:paraId="2F2BF5B7" w14:textId="77777777">
        <w:trPr>
          <w:jc w:val="center"/>
        </w:trPr>
        <w:tc>
          <w:tcPr>
            <w:tcW w:w="4536" w:type="dxa"/>
            <w:vAlign w:val="center"/>
          </w:tcPr>
          <w:p w14:paraId="525B2087" w14:textId="77777777" w:rsidR="00175E4D" w:rsidRDefault="00975BD6" w:rsidP="00ED151F">
            <w:pPr>
              <w:jc w:val="both"/>
            </w:pPr>
            <w:r>
              <w:t>Sustentabilidade e conflitos socioambientais</w:t>
            </w:r>
          </w:p>
        </w:tc>
        <w:tc>
          <w:tcPr>
            <w:tcW w:w="4536" w:type="dxa"/>
            <w:vAlign w:val="center"/>
          </w:tcPr>
          <w:p w14:paraId="0CFBB3C3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Direitos coletivos, comunidades tradicionais e disputas socioambientais.</w:t>
            </w:r>
          </w:p>
        </w:tc>
      </w:tr>
    </w:tbl>
    <w:p w14:paraId="447E37F6" w14:textId="77777777" w:rsidR="00175E4D" w:rsidRPr="003B488C" w:rsidRDefault="00975BD6" w:rsidP="00ED151F">
      <w:pPr>
        <w:pStyle w:val="Ttulo2"/>
        <w:jc w:val="both"/>
        <w:rPr>
          <w:lang w:val="pt-BR"/>
        </w:rPr>
      </w:pPr>
      <w:r w:rsidRPr="003B488C">
        <w:rPr>
          <w:lang w:val="pt-BR"/>
        </w:rPr>
        <w:t>7) Projeto / ações interdisciplinares</w:t>
      </w:r>
    </w:p>
    <w:p w14:paraId="3935A0F9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Projeto Integrador: “Mapeamento de conflitos sociojurídicos e práticas institucionais no contexto local”.</w:t>
      </w:r>
    </w:p>
    <w:p w14:paraId="596D4AAB" w14:textId="77777777" w:rsidR="00175E4D" w:rsidRDefault="00975BD6" w:rsidP="00ED151F">
      <w:pPr>
        <w:jc w:val="both"/>
      </w:pPr>
      <w:r>
        <w:rPr>
          <w:b/>
        </w:rPr>
        <w:t>Integrações previstas:</w:t>
      </w:r>
    </w:p>
    <w:p w14:paraId="50D676A2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Integração com Direitos Humanos e Constitucional: cidadania, direitos fundamentais e institucionalidade democrática.</w:t>
      </w:r>
    </w:p>
    <w:p w14:paraId="4E921000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Integração com Teoria do Estado e Ciência Política: poder, legitimidade, Estado moderno e burocracia.</w:t>
      </w:r>
    </w:p>
    <w:p w14:paraId="547CA019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Integração com Filosofia do Direito: crítica ao formalismo e teorias críticas do campo jurídico.</w:t>
      </w:r>
    </w:p>
    <w:p w14:paraId="4C16BF97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Integração com Metodologia da Pesquisa do Direito: técnicas de pesquisa e ética acadêmica.</w:t>
      </w:r>
    </w:p>
    <w:p w14:paraId="1FC0DBE6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Integração com Prática Jurídica/Processo: acesso à justiça e funcionamento das instituições.</w:t>
      </w:r>
    </w:p>
    <w:p w14:paraId="44C0CA71" w14:textId="77777777" w:rsidR="00175E4D" w:rsidRDefault="00975BD6" w:rsidP="00ED151F">
      <w:pPr>
        <w:jc w:val="both"/>
      </w:pPr>
      <w:r>
        <w:rPr>
          <w:b/>
        </w:rPr>
        <w:t>Produto sugerido:</w:t>
      </w:r>
    </w:p>
    <w:p w14:paraId="33231A42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lastRenderedPageBreak/>
        <w:t>Relatório com diagnóstico sociojurídico (causas, atores, instituições e normas), com propostas de aprimoramento de práticas e linguagem institucional para ampliar o acesso à justiça.</w:t>
      </w:r>
    </w:p>
    <w:p w14:paraId="64B31B35" w14:textId="77777777" w:rsidR="00175E4D" w:rsidRDefault="00975BD6" w:rsidP="00ED151F">
      <w:pPr>
        <w:pStyle w:val="Ttulo2"/>
        <w:jc w:val="both"/>
      </w:pPr>
      <w:r>
        <w:t>8) Recursos didáticos</w:t>
      </w:r>
    </w:p>
    <w:p w14:paraId="4627BA2A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Quadro branco e recursos multimídia (datashow/TV, computador e slides).</w:t>
      </w:r>
    </w:p>
    <w:p w14:paraId="7D1DA509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Textos-base (clássicos e contemporâneos) e materiais de apoio do docente.</w:t>
      </w:r>
    </w:p>
    <w:p w14:paraId="75514AEB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Ambiente virtual institucional para materiais, fóruns e submissão de atividades (quando adotado).</w:t>
      </w:r>
    </w:p>
    <w:p w14:paraId="4AB414ED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Filmes, documentários e materiais etnográficos selecionados.</w:t>
      </w:r>
    </w:p>
    <w:p w14:paraId="7993B62A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Bases acadêmicas e fontes oficiais para pesquisa orientada.</w:t>
      </w:r>
    </w:p>
    <w:p w14:paraId="31CF61AC" w14:textId="2A901B71" w:rsidR="006E52B8" w:rsidRDefault="006E52B8" w:rsidP="006E52B8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5C3291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7BE2C678" w14:textId="77777777" w:rsidR="006E52B8" w:rsidRDefault="006E52B8" w:rsidP="006E52B8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45E4D245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76637176" w14:textId="77777777" w:rsidR="006E52B8" w:rsidRDefault="006E52B8" w:rsidP="006E52B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6004B83F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301D36CF" w14:textId="77777777" w:rsidR="006E52B8" w:rsidRDefault="006E52B8" w:rsidP="006E52B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6BCC6895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1BD4FD9D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55122FA6" w14:textId="77777777" w:rsidR="006E52B8" w:rsidRDefault="006E52B8" w:rsidP="006E52B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35BAD550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5B962804" w14:textId="77777777" w:rsidR="006E52B8" w:rsidRDefault="006E52B8" w:rsidP="006E52B8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2A8A0602" w14:textId="77777777" w:rsidR="006E52B8" w:rsidRDefault="006E52B8" w:rsidP="006E52B8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participação em eventos acadêmicos, seminários ou visitas técnicas;</w:t>
      </w:r>
    </w:p>
    <w:p w14:paraId="0C154B6E" w14:textId="77777777" w:rsidR="006E52B8" w:rsidRDefault="006E52B8" w:rsidP="006E52B8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27FB6021" w14:textId="77777777" w:rsidR="006E52B8" w:rsidRDefault="006E52B8" w:rsidP="006E52B8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71A3890F" w14:textId="77777777" w:rsidR="006E52B8" w:rsidRDefault="006E52B8" w:rsidP="006E52B8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29CDF1B2" w14:textId="77777777" w:rsidR="006E52B8" w:rsidRDefault="006E52B8" w:rsidP="006E52B8">
      <w:pPr>
        <w:spacing w:after="0" w:line="360" w:lineRule="auto"/>
        <w:ind w:left="720"/>
        <w:jc w:val="both"/>
        <w:rPr>
          <w:rFonts w:ascii="Cambria" w:hAnsi="Cambria"/>
        </w:rPr>
      </w:pPr>
    </w:p>
    <w:p w14:paraId="5CBE0D35" w14:textId="77777777" w:rsidR="006E52B8" w:rsidRDefault="006E52B8" w:rsidP="006E52B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020D9867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5E9C5B57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2F691417" w14:textId="77777777" w:rsidR="006E52B8" w:rsidRDefault="006E52B8" w:rsidP="006E52B8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6D348E05" w14:textId="77777777" w:rsidR="006E52B8" w:rsidRDefault="006E52B8" w:rsidP="006E52B8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14394397" w14:textId="77777777" w:rsidR="006E52B8" w:rsidRDefault="006E52B8" w:rsidP="006E52B8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5A6EE691" w14:textId="13E8E825" w:rsidR="006E52B8" w:rsidRPr="006E52B8" w:rsidRDefault="006E52B8" w:rsidP="006E52B8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6B9029B5" w14:textId="77777777" w:rsidR="006E52B8" w:rsidRDefault="006E52B8" w:rsidP="006E52B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149CE736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625ED02B" w14:textId="77777777" w:rsidR="006E52B8" w:rsidRDefault="006E52B8" w:rsidP="006E52B8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79052A48" w14:textId="77777777" w:rsidR="00175E4D" w:rsidRPr="003B488C" w:rsidRDefault="00975BD6" w:rsidP="00ED151F">
      <w:pPr>
        <w:pStyle w:val="Ttulo2"/>
        <w:jc w:val="both"/>
        <w:rPr>
          <w:lang w:val="pt-BR"/>
        </w:rPr>
      </w:pPr>
      <w:r w:rsidRPr="003B488C">
        <w:rPr>
          <w:lang w:val="pt-BR"/>
        </w:rPr>
        <w:t>10) Competências do art. 4º da Res. CNE/CES nº 5/2018 – seleção, justificativas e eixos desenvolvidos</w:t>
      </w:r>
    </w:p>
    <w:p w14:paraId="5633F461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Competências priorizadas: I, II, III, IV, V, VI.</w:t>
      </w:r>
    </w:p>
    <w:p w14:paraId="2233208E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lang w:val="pt-BR"/>
        </w:rPr>
        <w:t>A disciplina contribui para o desenvolvimento de competências cognitivas, instrumentais e interpessoais, ao promover leitura crítica do Direito como fenômeno social e cultural, produção textual, pesquisa e atuação ética sensível à diversidade e aos direitos humanos.</w:t>
      </w:r>
    </w:p>
    <w:p w14:paraId="1E74AFF8" w14:textId="77777777" w:rsidR="00175E4D" w:rsidRDefault="00975BD6" w:rsidP="00ED151F">
      <w:pPr>
        <w:jc w:val="both"/>
      </w:pPr>
      <w:r>
        <w:rPr>
          <w:b/>
        </w:rPr>
        <w:t>Justificativas por competência (síntese):</w:t>
      </w:r>
    </w:p>
    <w:p w14:paraId="7D8F8266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lastRenderedPageBreak/>
        <w:t>I – Compreender o Direito e suas instituições como fenômeno social/cultural, articulando teoria e realidade empírica em análises críticas.</w:t>
      </w:r>
    </w:p>
    <w:p w14:paraId="058A83EF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II – Ler e produzir textos acadêmico-jurídicos (resenhas, relatórios e ensaios) com clareza, coerência, rigor argumentativo e referências.</w:t>
      </w:r>
    </w:p>
    <w:p w14:paraId="2DF42B7C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III – Realizar pesquisa e seleção de fontes (doutrina, dados e estudos empíricos) para fundamentar análises sociojurídicas.</w:t>
      </w:r>
    </w:p>
    <w:p w14:paraId="0B350EB7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IV – Atuar eticamente e com sensibilidade à diversidade e aos direitos humanos, reconhecendo desigualdades e vulnerabilidades.</w:t>
      </w:r>
    </w:p>
    <w:p w14:paraId="0D822DB8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V – Comunicar-se e trabalhar colaborativamente em seminários e projetos, exercitando escuta, diálogo e responsabilidade compartilhada.</w:t>
      </w:r>
    </w:p>
    <w:p w14:paraId="562097E7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VI – Utilizar métodos e ferramentas (inclusive tecnológicas) para coleta, organização e análise de informações sociojurídicas.</w:t>
      </w:r>
    </w:p>
    <w:p w14:paraId="3B704B44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75E4D" w14:paraId="441D151D" w14:textId="77777777">
        <w:trPr>
          <w:jc w:val="center"/>
        </w:trPr>
        <w:tc>
          <w:tcPr>
            <w:tcW w:w="4536" w:type="dxa"/>
            <w:vAlign w:val="center"/>
          </w:tcPr>
          <w:p w14:paraId="5E043B14" w14:textId="77777777" w:rsidR="00175E4D" w:rsidRDefault="00975BD6" w:rsidP="00ED151F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635B6420" w14:textId="77777777" w:rsidR="00175E4D" w:rsidRDefault="00975BD6" w:rsidP="00ED151F">
            <w:pPr>
              <w:jc w:val="both"/>
            </w:pPr>
            <w:r>
              <w:t>Competências – enfoque e evidências</w:t>
            </w:r>
          </w:p>
        </w:tc>
      </w:tr>
      <w:tr w:rsidR="00175E4D" w:rsidRPr="00FD66E6" w14:paraId="3FB7ADBF" w14:textId="77777777">
        <w:trPr>
          <w:jc w:val="center"/>
        </w:trPr>
        <w:tc>
          <w:tcPr>
            <w:tcW w:w="4536" w:type="dxa"/>
            <w:vAlign w:val="center"/>
          </w:tcPr>
          <w:p w14:paraId="2ABFCC2F" w14:textId="77777777" w:rsidR="00175E4D" w:rsidRDefault="00975BD6" w:rsidP="00ED151F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1B08E7F7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I – compreensão do Direito como fenômeno social/cultural; análise crítica de poder, legitimidade e mudança social.</w:t>
            </w:r>
          </w:p>
        </w:tc>
      </w:tr>
      <w:tr w:rsidR="00175E4D" w:rsidRPr="00FD66E6" w14:paraId="35140DDD" w14:textId="77777777">
        <w:trPr>
          <w:jc w:val="center"/>
        </w:trPr>
        <w:tc>
          <w:tcPr>
            <w:tcW w:w="4536" w:type="dxa"/>
            <w:vAlign w:val="center"/>
          </w:tcPr>
          <w:p w14:paraId="04914903" w14:textId="77777777" w:rsidR="00175E4D" w:rsidRDefault="00975BD6" w:rsidP="00ED151F">
            <w:pPr>
              <w:jc w:val="both"/>
            </w:pPr>
            <w:r>
              <w:t>Instrumentais</w:t>
            </w:r>
          </w:p>
        </w:tc>
        <w:tc>
          <w:tcPr>
            <w:tcW w:w="4536" w:type="dxa"/>
            <w:vAlign w:val="center"/>
          </w:tcPr>
          <w:p w14:paraId="54AABCA6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II, III, VI – produção textual e pesquisa; uso de métodos e ferramentas para análise de dados e fontes.</w:t>
            </w:r>
          </w:p>
        </w:tc>
      </w:tr>
      <w:tr w:rsidR="00175E4D" w:rsidRPr="00FD66E6" w14:paraId="24918736" w14:textId="77777777">
        <w:trPr>
          <w:jc w:val="center"/>
        </w:trPr>
        <w:tc>
          <w:tcPr>
            <w:tcW w:w="4536" w:type="dxa"/>
            <w:vAlign w:val="center"/>
          </w:tcPr>
          <w:p w14:paraId="5D649DCB" w14:textId="77777777" w:rsidR="00175E4D" w:rsidRDefault="00975BD6" w:rsidP="00ED151F">
            <w:pPr>
              <w:jc w:val="both"/>
            </w:pPr>
            <w:r>
              <w:t>Interpessoais</w:t>
            </w:r>
          </w:p>
        </w:tc>
        <w:tc>
          <w:tcPr>
            <w:tcW w:w="4536" w:type="dxa"/>
            <w:vAlign w:val="center"/>
          </w:tcPr>
          <w:p w14:paraId="78064BA9" w14:textId="77777777" w:rsidR="00175E4D" w:rsidRPr="003B488C" w:rsidRDefault="00975BD6" w:rsidP="00ED151F">
            <w:pPr>
              <w:jc w:val="both"/>
              <w:rPr>
                <w:lang w:val="pt-BR"/>
              </w:rPr>
            </w:pPr>
            <w:r w:rsidRPr="003B488C">
              <w:rPr>
                <w:lang w:val="pt-BR"/>
              </w:rPr>
              <w:t>IV, V – ética, direitos humanos e diversidade; diálogo e trabalho colaborativo em seminários e projetos.</w:t>
            </w:r>
          </w:p>
        </w:tc>
      </w:tr>
    </w:tbl>
    <w:p w14:paraId="7DFCDCFC" w14:textId="77777777" w:rsidR="00175E4D" w:rsidRPr="003B488C" w:rsidRDefault="00975BD6" w:rsidP="00ED151F">
      <w:pPr>
        <w:pStyle w:val="Ttulo2"/>
        <w:jc w:val="both"/>
        <w:rPr>
          <w:lang w:val="pt-BR"/>
        </w:rPr>
      </w:pPr>
      <w:r w:rsidRPr="003B488C">
        <w:rPr>
          <w:lang w:val="pt-BR"/>
        </w:rPr>
        <w:t>11) Atividade Prática Supervisionada (APS) – 7h (Presencial)</w:t>
      </w:r>
    </w:p>
    <w:p w14:paraId="68B69C7E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lang w:val="pt-BR"/>
        </w:rPr>
        <w:t>A APS integra teoria e prática mediante atividade aplicada, sob supervisão docente, visando consolidar habilidades de pesquisa, análise crítica e comunicação no exame de problemas sociojurídicos contemporâneos.</w:t>
      </w:r>
    </w:p>
    <w:p w14:paraId="409E6BCF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Tema da APS:</w:t>
      </w:r>
    </w:p>
    <w:p w14:paraId="189ABC78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lang w:val="pt-BR"/>
        </w:rPr>
        <w:t>“Diagnóstico sociojurídico local: pluralismo jurídico, acesso à justiça e práticas institucionais”</w:t>
      </w:r>
    </w:p>
    <w:p w14:paraId="033CFA06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Produto esperado:</w:t>
      </w:r>
    </w:p>
    <w:p w14:paraId="55507505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lang w:val="pt-BR"/>
        </w:rPr>
        <w:t>Minipesquisa aplicada (grupo ou individual) com relatório (4–6 páginas) contendo: (i) problema e contexto; (ii) referencial teórico (sociologia/antropologia do direito); (iii) método (análise documental e/ou dados públicos e/ou entrevistas simuladas/observação); (iv) resultados e interpretação crítica; (v) proposta de intervenção/boas práticas; (vi) referências.</w:t>
      </w:r>
    </w:p>
    <w:p w14:paraId="0AA62D8B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Etapas e carga horária (total: 7h):</w:t>
      </w:r>
    </w:p>
    <w:p w14:paraId="242DE71E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Etapa 1 (1h): escolha do tema e delimitação do problema (com orientação).</w:t>
      </w:r>
    </w:p>
    <w:p w14:paraId="10083787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lastRenderedPageBreak/>
        <w:t>Etapa 2 (2h): revisão teórica e construção do instrumento (roteiro/planilha/guia documental).</w:t>
      </w:r>
    </w:p>
    <w:p w14:paraId="2646F06A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Etapa 3 (2h): coleta de informações (documentos e dados públicos; e/ou entrevista simulada/observação).</w:t>
      </w:r>
    </w:p>
    <w:p w14:paraId="0A81D918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Etapa 4 (1h): análise e redação do relatório.</w:t>
      </w:r>
    </w:p>
    <w:p w14:paraId="3272253E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Etapa 5 (1h): apresentação breve e devolutiva; ajustes e entrega final.</w:t>
      </w:r>
    </w:p>
    <w:p w14:paraId="600B85DA" w14:textId="77777777" w:rsidR="00175E4D" w:rsidRPr="003B488C" w:rsidRDefault="00975BD6" w:rsidP="00ED151F">
      <w:pPr>
        <w:jc w:val="both"/>
        <w:rPr>
          <w:lang w:val="pt-BR"/>
        </w:rPr>
      </w:pPr>
      <w:r w:rsidRPr="003B488C">
        <w:rPr>
          <w:b/>
          <w:lang w:val="pt-BR"/>
        </w:rPr>
        <w:t>Rubrica de avaliação da APS (0–10):</w:t>
      </w:r>
    </w:p>
    <w:p w14:paraId="351ADD3A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Delimitação do problema e pertinência sociojurídica (0–2).</w:t>
      </w:r>
    </w:p>
    <w:p w14:paraId="62A5DC86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Coerência teórica e uso adequado de conceitos (0–2).</w:t>
      </w:r>
    </w:p>
    <w:p w14:paraId="1009F472" w14:textId="77777777" w:rsidR="00175E4D" w:rsidRDefault="00975BD6" w:rsidP="00ED151F">
      <w:pPr>
        <w:pStyle w:val="Commarcadores"/>
        <w:jc w:val="both"/>
      </w:pPr>
      <w:r>
        <w:t>Adequação metodológica e ética (0–2).</w:t>
      </w:r>
    </w:p>
    <w:p w14:paraId="68F3853D" w14:textId="77777777" w:rsidR="00175E4D" w:rsidRPr="003B488C" w:rsidRDefault="00975BD6" w:rsidP="00ED151F">
      <w:pPr>
        <w:pStyle w:val="Commarcadores"/>
        <w:jc w:val="both"/>
        <w:rPr>
          <w:lang w:val="pt-BR"/>
        </w:rPr>
      </w:pPr>
      <w:r w:rsidRPr="003B488C">
        <w:rPr>
          <w:lang w:val="pt-BR"/>
        </w:rPr>
        <w:t>Análise crítica e qualidade do relatório (0–3).</w:t>
      </w:r>
    </w:p>
    <w:p w14:paraId="614B6E78" w14:textId="77777777" w:rsidR="00175E4D" w:rsidRDefault="00975BD6" w:rsidP="00ED151F">
      <w:pPr>
        <w:pStyle w:val="Commarcadores"/>
        <w:jc w:val="both"/>
      </w:pPr>
      <w:r>
        <w:t>Apresentação e participação (0–1).</w:t>
      </w:r>
    </w:p>
    <w:p w14:paraId="25D9CE5B" w14:textId="77777777" w:rsidR="00175E4D" w:rsidRDefault="00975BD6" w:rsidP="00ED151F">
      <w:pPr>
        <w:pStyle w:val="Ttulo2"/>
        <w:jc w:val="both"/>
      </w:pPr>
      <w:r>
        <w:t>12) Bibliografia</w:t>
      </w:r>
    </w:p>
    <w:p w14:paraId="2468EF20" w14:textId="77777777" w:rsidR="003B488C" w:rsidRDefault="003B488C" w:rsidP="003B488C">
      <w:pPr>
        <w:spacing w:after="0"/>
        <w:jc w:val="both"/>
      </w:pPr>
      <w:r>
        <w:rPr>
          <w:b/>
        </w:rPr>
        <w:t>Básica:</w:t>
      </w:r>
    </w:p>
    <w:p w14:paraId="68AA6940" w14:textId="77777777" w:rsidR="003B488C" w:rsidRPr="003B488C" w:rsidRDefault="003B488C" w:rsidP="003B488C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3B488C">
        <w:rPr>
          <w:rFonts w:eastAsia="Times New Roman" w:cstheme="minorHAnsi"/>
          <w:color w:val="0A0A0A"/>
          <w:lang w:val="pt-BR" w:eastAsia="pt-BR"/>
        </w:rPr>
        <w:t>GEERTZ, Clifford. </w:t>
      </w:r>
      <w:r w:rsidRPr="003B488C">
        <w:rPr>
          <w:rFonts w:eastAsia="Times New Roman" w:cstheme="minorHAnsi"/>
          <w:b/>
          <w:bCs/>
          <w:color w:val="0A0A0A"/>
          <w:lang w:val="pt-BR" w:eastAsia="pt-BR"/>
        </w:rPr>
        <w:t>A interpretação das culturas</w:t>
      </w:r>
      <w:r w:rsidRPr="003B488C">
        <w:rPr>
          <w:rFonts w:eastAsia="Times New Roman" w:cstheme="minorHAnsi"/>
          <w:color w:val="0A0A0A"/>
          <w:lang w:val="pt-BR" w:eastAsia="pt-BR"/>
        </w:rPr>
        <w:t>. 1. ed. [reimpr.]. Rio de Janeiro: LTC, 2015.</w:t>
      </w:r>
    </w:p>
    <w:p w14:paraId="6C94B927" w14:textId="77777777" w:rsidR="003B488C" w:rsidRDefault="003B488C" w:rsidP="003B488C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3B488C">
        <w:rPr>
          <w:rFonts w:eastAsia="Times New Roman" w:cstheme="minorHAnsi"/>
          <w:color w:val="0A0A0A"/>
          <w:lang w:val="pt-BR" w:eastAsia="pt-BR"/>
        </w:rPr>
        <w:t>SILVA, Enio Waldir da. </w:t>
      </w:r>
      <w:r w:rsidRPr="003B488C">
        <w:rPr>
          <w:rFonts w:eastAsia="Times New Roman" w:cstheme="minorHAnsi"/>
          <w:b/>
          <w:bCs/>
          <w:color w:val="0A0A0A"/>
          <w:lang w:val="pt-BR" w:eastAsia="pt-BR"/>
        </w:rPr>
        <w:t>Sociologia Jurídica</w:t>
      </w:r>
      <w:r w:rsidRPr="003B488C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A6733">
        <w:rPr>
          <w:rFonts w:eastAsia="Times New Roman" w:cstheme="minorHAnsi"/>
          <w:color w:val="0A0A0A"/>
          <w:lang w:eastAsia="pt-BR"/>
        </w:rPr>
        <w:t xml:space="preserve">2. ed. Ijuí: Editora Unijuí, </w:t>
      </w:r>
      <w:r>
        <w:rPr>
          <w:rFonts w:eastAsia="Times New Roman" w:cstheme="minorHAnsi"/>
          <w:color w:val="0A0A0A"/>
          <w:lang w:eastAsia="pt-BR"/>
        </w:rPr>
        <w:t>2017.</w:t>
      </w:r>
    </w:p>
    <w:p w14:paraId="20900581" w14:textId="77777777" w:rsidR="003B488C" w:rsidRPr="003B488C" w:rsidRDefault="003B488C" w:rsidP="003B488C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3B488C">
        <w:rPr>
          <w:rFonts w:eastAsia="Times New Roman" w:cstheme="minorHAnsi"/>
          <w:color w:val="0A0A0A"/>
          <w:lang w:val="pt-BR" w:eastAsia="pt-BR"/>
        </w:rPr>
        <w:t>SILVA, Rodriguez. </w:t>
      </w:r>
      <w:r w:rsidRPr="003B488C">
        <w:rPr>
          <w:rFonts w:eastAsia="Times New Roman" w:cstheme="minorHAnsi"/>
          <w:b/>
          <w:bCs/>
          <w:color w:val="0A0A0A"/>
          <w:lang w:val="pt-BR" w:eastAsia="pt-BR"/>
        </w:rPr>
        <w:t>Manual de Sociologia Jurídica</w:t>
      </w:r>
      <w:r w:rsidRPr="003B488C">
        <w:rPr>
          <w:rFonts w:eastAsia="Times New Roman" w:cstheme="minorHAnsi"/>
          <w:color w:val="0A0A0A"/>
          <w:lang w:val="pt-BR" w:eastAsia="pt-BR"/>
        </w:rPr>
        <w:t>. 4. ed. São Paulo: Grupo Gen, 2022.</w:t>
      </w:r>
    </w:p>
    <w:p w14:paraId="502FF4E9" w14:textId="77777777" w:rsidR="003B488C" w:rsidRPr="003B488C" w:rsidRDefault="003B488C" w:rsidP="003B488C">
      <w:pPr>
        <w:pStyle w:val="PargrafodaLista"/>
        <w:shd w:val="clear" w:color="auto" w:fill="FFFFFF"/>
        <w:spacing w:after="0" w:line="360" w:lineRule="atLeast"/>
        <w:ind w:left="284"/>
        <w:jc w:val="both"/>
        <w:rPr>
          <w:rFonts w:eastAsia="Times New Roman" w:cstheme="minorHAnsi"/>
          <w:color w:val="0A0A0A"/>
          <w:lang w:val="pt-BR" w:eastAsia="pt-BR"/>
        </w:rPr>
      </w:pPr>
    </w:p>
    <w:p w14:paraId="3D50BCEB" w14:textId="77777777" w:rsidR="003B488C" w:rsidRDefault="003B488C" w:rsidP="003B488C">
      <w:pPr>
        <w:jc w:val="both"/>
        <w:rPr>
          <w:b/>
        </w:rPr>
      </w:pPr>
      <w:r>
        <w:rPr>
          <w:b/>
        </w:rPr>
        <w:t>Complementar:</w:t>
      </w:r>
    </w:p>
    <w:p w14:paraId="5D6C5784" w14:textId="77777777" w:rsidR="003B488C" w:rsidRPr="00784D01" w:rsidRDefault="003B488C" w:rsidP="003B488C">
      <w:pPr>
        <w:pStyle w:val="Commarcadores"/>
        <w:jc w:val="both"/>
        <w:rPr>
          <w:rFonts w:eastAsia="Times New Roman"/>
          <w:lang w:val="pt-BR" w:eastAsia="pt-BR"/>
        </w:rPr>
      </w:pPr>
      <w:r w:rsidRPr="00784D01">
        <w:rPr>
          <w:rFonts w:eastAsia="Times New Roman"/>
          <w:lang w:val="pt-BR" w:eastAsia="pt-BR"/>
        </w:rPr>
        <w:t>CAVALIERI FILHO, Sergio. </w:t>
      </w:r>
      <w:r w:rsidRPr="00784D01">
        <w:rPr>
          <w:rFonts w:eastAsia="Times New Roman"/>
          <w:b/>
          <w:bCs/>
          <w:lang w:val="pt-BR" w:eastAsia="pt-BR"/>
        </w:rPr>
        <w:t>Programa de Sociologia Jurídica</w:t>
      </w:r>
      <w:r w:rsidRPr="00784D01">
        <w:rPr>
          <w:rFonts w:eastAsia="Times New Roman"/>
          <w:lang w:val="pt-BR" w:eastAsia="pt-BR"/>
        </w:rPr>
        <w:t>. 16. ed. Rio de Janeiro: Forense; Grupo GEN, 2025.</w:t>
      </w:r>
    </w:p>
    <w:p w14:paraId="20663C1F" w14:textId="77777777" w:rsidR="003B488C" w:rsidRPr="00784D01" w:rsidRDefault="003B488C" w:rsidP="003B488C">
      <w:pPr>
        <w:pStyle w:val="Commarcadores"/>
        <w:jc w:val="both"/>
        <w:rPr>
          <w:rFonts w:eastAsia="Times New Roman"/>
          <w:lang w:eastAsia="pt-BR"/>
        </w:rPr>
      </w:pPr>
      <w:r w:rsidRPr="00784D01">
        <w:rPr>
          <w:rFonts w:eastAsia="Times New Roman"/>
          <w:lang w:val="pt-BR" w:eastAsia="pt-BR"/>
        </w:rPr>
        <w:t>GONÇALVES, Silva Felipe; RODRIGUEZ, José Rodrigo. </w:t>
      </w:r>
      <w:r w:rsidRPr="00784D01">
        <w:rPr>
          <w:rFonts w:eastAsia="Times New Roman"/>
          <w:b/>
          <w:bCs/>
          <w:lang w:val="pt-BR" w:eastAsia="pt-BR"/>
        </w:rPr>
        <w:t>Manual de Sociologia Jurídica</w:t>
      </w:r>
      <w:r w:rsidRPr="00784D01">
        <w:rPr>
          <w:rFonts w:eastAsia="Times New Roman"/>
          <w:lang w:val="pt-BR" w:eastAsia="pt-BR"/>
        </w:rPr>
        <w:t xml:space="preserve">. 4. ed. </w:t>
      </w:r>
      <w:r w:rsidRPr="00784D01">
        <w:rPr>
          <w:rFonts w:eastAsia="Times New Roman"/>
          <w:lang w:eastAsia="pt-BR"/>
        </w:rPr>
        <w:t>São Paulo: Saraiva; Grupo GEN, 2022.</w:t>
      </w:r>
    </w:p>
    <w:p w14:paraId="0D1D2A96" w14:textId="77777777" w:rsidR="003B488C" w:rsidRPr="00784D01" w:rsidRDefault="003B488C" w:rsidP="003B488C">
      <w:pPr>
        <w:pStyle w:val="Commarcadores"/>
        <w:jc w:val="both"/>
        <w:rPr>
          <w:rFonts w:eastAsia="Times New Roman"/>
          <w:lang w:eastAsia="pt-BR"/>
        </w:rPr>
      </w:pPr>
      <w:r w:rsidRPr="00784D01">
        <w:rPr>
          <w:rFonts w:eastAsia="Times New Roman"/>
          <w:lang w:val="pt-BR" w:eastAsia="pt-BR"/>
        </w:rPr>
        <w:t>ROCHA, José Manuel de Sacadura. </w:t>
      </w:r>
      <w:r w:rsidRPr="00784D01">
        <w:rPr>
          <w:rFonts w:eastAsia="Times New Roman"/>
          <w:b/>
          <w:bCs/>
          <w:lang w:val="pt-BR" w:eastAsia="pt-BR"/>
        </w:rPr>
        <w:t>Sociologia Jurídica</w:t>
      </w:r>
      <w:r w:rsidRPr="00784D01">
        <w:rPr>
          <w:rFonts w:eastAsia="Times New Roman"/>
          <w:lang w:val="pt-BR" w:eastAsia="pt-BR"/>
        </w:rPr>
        <w:t xml:space="preserve">: fundamentos e fronteiras. </w:t>
      </w:r>
      <w:r w:rsidRPr="00784D01">
        <w:rPr>
          <w:rFonts w:eastAsia="Times New Roman"/>
          <w:lang w:eastAsia="pt-BR"/>
        </w:rPr>
        <w:t>7. ed. Rio de Janeiro: Forense; Grupo GEN, 2022.</w:t>
      </w:r>
    </w:p>
    <w:p w14:paraId="32F76E3F" w14:textId="77777777" w:rsidR="003B488C" w:rsidRPr="00784D01" w:rsidRDefault="003B488C" w:rsidP="003B488C">
      <w:pPr>
        <w:pStyle w:val="Commarcadores"/>
        <w:jc w:val="both"/>
        <w:rPr>
          <w:rFonts w:eastAsia="Times New Roman"/>
          <w:lang w:val="pt-BR" w:eastAsia="pt-BR"/>
        </w:rPr>
      </w:pPr>
      <w:r w:rsidRPr="00784D01">
        <w:rPr>
          <w:rFonts w:eastAsia="Times New Roman"/>
          <w:lang w:val="pt-BR" w:eastAsia="pt-BR"/>
        </w:rPr>
        <w:t>SCURO NETO, Pedro. </w:t>
      </w:r>
      <w:r w:rsidRPr="00784D01">
        <w:rPr>
          <w:rFonts w:eastAsia="Times New Roman"/>
          <w:b/>
          <w:bCs/>
          <w:lang w:val="pt-BR" w:eastAsia="pt-BR"/>
        </w:rPr>
        <w:t>Sociologia geral e jurídica</w:t>
      </w:r>
      <w:r w:rsidRPr="00784D01">
        <w:rPr>
          <w:rFonts w:eastAsia="Times New Roman"/>
          <w:lang w:val="pt-BR" w:eastAsia="pt-BR"/>
        </w:rPr>
        <w:t>. 8. ed. São Paulo: Atlas; Grupo GEN, 2026.</w:t>
      </w:r>
    </w:p>
    <w:p w14:paraId="594D31BD" w14:textId="77777777" w:rsidR="003B488C" w:rsidRPr="00140BC5" w:rsidRDefault="003B488C" w:rsidP="003B488C">
      <w:pPr>
        <w:pStyle w:val="Commarcadores"/>
        <w:jc w:val="both"/>
        <w:rPr>
          <w:lang w:val="pt-BR"/>
        </w:rPr>
      </w:pPr>
      <w:r w:rsidRPr="00140BC5">
        <w:rPr>
          <w:lang w:val="pt-BR"/>
        </w:rPr>
        <w:t>Artigos e pesquisas relevantes sobre os temas abordados (seleção do docente).</w:t>
      </w:r>
    </w:p>
    <w:p w14:paraId="11092D74" w14:textId="77777777" w:rsidR="00175E4D" w:rsidRPr="003B488C" w:rsidRDefault="00175E4D" w:rsidP="003B488C">
      <w:pPr>
        <w:rPr>
          <w:lang w:val="pt-BR"/>
        </w:rPr>
      </w:pPr>
    </w:p>
    <w:sectPr w:rsidR="00175E4D" w:rsidRPr="003B488C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2543" w14:textId="77777777" w:rsidR="006915D9" w:rsidRDefault="006915D9">
      <w:pPr>
        <w:spacing w:after="0" w:line="240" w:lineRule="auto"/>
      </w:pPr>
      <w:r>
        <w:separator/>
      </w:r>
    </w:p>
  </w:endnote>
  <w:endnote w:type="continuationSeparator" w:id="0">
    <w:p w14:paraId="6A424BEE" w14:textId="77777777" w:rsidR="006915D9" w:rsidRDefault="0069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9B59" w14:textId="77777777" w:rsidR="006915D9" w:rsidRDefault="006915D9">
      <w:pPr>
        <w:spacing w:after="0" w:line="240" w:lineRule="auto"/>
      </w:pPr>
      <w:r>
        <w:separator/>
      </w:r>
    </w:p>
  </w:footnote>
  <w:footnote w:type="continuationSeparator" w:id="0">
    <w:p w14:paraId="7CDB19A4" w14:textId="77777777" w:rsidR="006915D9" w:rsidRDefault="0069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4FF2" w14:textId="77777777" w:rsidR="00ED151F" w:rsidRPr="00AC1842" w:rsidRDefault="00ED151F" w:rsidP="00ED151F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20706DFD" wp14:editId="14384DD7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4ABB8C" w14:textId="77777777" w:rsidR="00ED151F" w:rsidRPr="003B488C" w:rsidRDefault="00ED151F" w:rsidP="00ED151F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3B488C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E09D263" w14:textId="77777777" w:rsidR="00ED151F" w:rsidRPr="003B488C" w:rsidRDefault="00ED151F" w:rsidP="00ED151F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655FF0D8" w14:textId="46D99469" w:rsidR="00175E4D" w:rsidRPr="003B488C" w:rsidRDefault="00175E4D" w:rsidP="00ED151F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23CE2"/>
    <w:multiLevelType w:val="hybridMultilevel"/>
    <w:tmpl w:val="C374C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28E"/>
    <w:rsid w:val="0015074B"/>
    <w:rsid w:val="00175E4D"/>
    <w:rsid w:val="00265754"/>
    <w:rsid w:val="0029639D"/>
    <w:rsid w:val="00326F90"/>
    <w:rsid w:val="003B488C"/>
    <w:rsid w:val="004C59F1"/>
    <w:rsid w:val="00565B10"/>
    <w:rsid w:val="005C3291"/>
    <w:rsid w:val="006915D9"/>
    <w:rsid w:val="006E52B8"/>
    <w:rsid w:val="00752365"/>
    <w:rsid w:val="008E1ABA"/>
    <w:rsid w:val="00975BD6"/>
    <w:rsid w:val="00AA1D8D"/>
    <w:rsid w:val="00B47730"/>
    <w:rsid w:val="00CB0664"/>
    <w:rsid w:val="00ED151F"/>
    <w:rsid w:val="00FC693F"/>
    <w:rsid w:val="00F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A9561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2026-02-04T01:11:00Z</dcterms:created>
  <dcterms:modified xsi:type="dcterms:W3CDTF">2026-02-04T02:50:00Z</dcterms:modified>
  <cp:category/>
</cp:coreProperties>
</file>