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81DA" w14:textId="77777777" w:rsidR="005268C9" w:rsidRPr="00FD0354" w:rsidRDefault="005268C9" w:rsidP="005268C9">
      <w:pPr>
        <w:jc w:val="center"/>
        <w:rPr>
          <w:b/>
          <w:sz w:val="28"/>
          <w:lang w:val="pt-BR"/>
        </w:rPr>
      </w:pPr>
      <w:bookmarkStart w:id="0" w:name="_Hlk219121139"/>
      <w:r w:rsidRPr="00FD0354">
        <w:rPr>
          <w:b/>
          <w:sz w:val="28"/>
          <w:lang w:val="pt-BR"/>
        </w:rPr>
        <w:t>PLANO DE ENSINO – 01/2026</w:t>
      </w:r>
    </w:p>
    <w:p w14:paraId="378B7739" w14:textId="7B79BDCE" w:rsidR="005268C9" w:rsidRPr="00FD0354" w:rsidRDefault="005268C9" w:rsidP="005268C9">
      <w:pPr>
        <w:jc w:val="center"/>
        <w:rPr>
          <w:lang w:val="pt-BR"/>
        </w:rPr>
      </w:pPr>
      <w:bookmarkStart w:id="1" w:name="_Hlk219121146"/>
      <w:r w:rsidRPr="0062120F">
        <w:rPr>
          <w:b/>
          <w:sz w:val="28"/>
          <w:lang w:val="pt-BR"/>
        </w:rPr>
        <w:t>DIREITO PREVIDENCIÁRIO</w:t>
      </w:r>
    </w:p>
    <w:bookmarkEnd w:id="0"/>
    <w:bookmarkEnd w:id="1"/>
    <w:p w14:paraId="06383969" w14:textId="7726DBEB" w:rsidR="00D00A58" w:rsidRPr="00896601" w:rsidRDefault="00D00A58" w:rsidP="00A35500">
      <w:pPr>
        <w:pStyle w:val="Ttulo2"/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IDENTIFICAÇÃO</w:t>
      </w:r>
    </w:p>
    <w:p w14:paraId="35FF25BF" w14:textId="77777777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Instituição: </w:t>
      </w:r>
      <w:r>
        <w:rPr>
          <w:lang w:val="pt-BR"/>
        </w:rPr>
        <w:t>Faculdade de Direito do Vale do Rio Doce – FADIVALE</w:t>
      </w:r>
    </w:p>
    <w:p w14:paraId="1857D77F" w14:textId="77777777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Curso: </w:t>
      </w:r>
      <w:r>
        <w:rPr>
          <w:lang w:val="pt-BR"/>
        </w:rPr>
        <w:t>Direito</w:t>
      </w:r>
    </w:p>
    <w:p w14:paraId="7CF2E512" w14:textId="7C0F39F4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Disciplina: </w:t>
      </w:r>
      <w:r>
        <w:rPr>
          <w:lang w:val="pt-BR"/>
        </w:rPr>
        <w:t xml:space="preserve">Direito </w:t>
      </w:r>
      <w:r w:rsidR="00197CB1">
        <w:rPr>
          <w:lang w:val="pt-BR"/>
        </w:rPr>
        <w:t>Previdenciário</w:t>
      </w:r>
    </w:p>
    <w:p w14:paraId="0D4ADDC0" w14:textId="03524453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Período: </w:t>
      </w:r>
      <w:r w:rsidR="00197CB1">
        <w:rPr>
          <w:lang w:val="pt-BR"/>
        </w:rPr>
        <w:t>8</w:t>
      </w:r>
      <w:r>
        <w:rPr>
          <w:lang w:val="pt-BR"/>
        </w:rPr>
        <w:t>° PERÍODO</w:t>
      </w:r>
    </w:p>
    <w:p w14:paraId="0C29CC1F" w14:textId="16CAAAD3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Docente: </w:t>
      </w:r>
      <w:r>
        <w:rPr>
          <w:bCs/>
          <w:lang w:val="pt-BR"/>
        </w:rPr>
        <w:t xml:space="preserve">Prof. </w:t>
      </w:r>
      <w:r w:rsidR="00197CB1">
        <w:rPr>
          <w:bCs/>
          <w:lang w:val="pt-BR"/>
        </w:rPr>
        <w:t>Me. Cristhiano Alessi Rabelo Marinho</w:t>
      </w:r>
    </w:p>
    <w:p w14:paraId="3A886BAC" w14:textId="77777777" w:rsidR="00D00A58" w:rsidRDefault="00D00A58" w:rsidP="00D00A58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1E9777FC" w14:textId="77777777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Modalidade: </w:t>
      </w:r>
      <w:r>
        <w:rPr>
          <w:lang w:val="pt-BR"/>
        </w:rPr>
        <w:t>Presencial</w:t>
      </w:r>
    </w:p>
    <w:p w14:paraId="33E2B180" w14:textId="1EBF3445" w:rsidR="00D00A58" w:rsidRDefault="00D00A58" w:rsidP="00D00A58">
      <w:pPr>
        <w:jc w:val="both"/>
        <w:rPr>
          <w:lang w:val="pt-BR"/>
        </w:rPr>
      </w:pPr>
      <w:r>
        <w:rPr>
          <w:b/>
          <w:lang w:val="pt-BR"/>
        </w:rPr>
        <w:t xml:space="preserve">Carga horária total: </w:t>
      </w:r>
      <w:r w:rsidR="00146A1C">
        <w:rPr>
          <w:lang w:val="pt-BR"/>
        </w:rPr>
        <w:t>60</w:t>
      </w:r>
      <w:r>
        <w:rPr>
          <w:lang w:val="pt-BR"/>
        </w:rPr>
        <w:t>h (</w:t>
      </w:r>
      <w:r w:rsidR="00146A1C">
        <w:rPr>
          <w:lang w:val="pt-BR"/>
        </w:rPr>
        <w:t>50</w:t>
      </w:r>
      <w:r>
        <w:rPr>
          <w:lang w:val="pt-BR"/>
        </w:rPr>
        <w:t xml:space="preserve">h teóricas + </w:t>
      </w:r>
      <w:r w:rsidR="00146A1C">
        <w:rPr>
          <w:lang w:val="pt-BR"/>
        </w:rPr>
        <w:t>10</w:t>
      </w:r>
      <w:r>
        <w:rPr>
          <w:lang w:val="pt-BR"/>
        </w:rPr>
        <w:t>h de Atividade Prática Supervisionada – APS)</w:t>
      </w:r>
    </w:p>
    <w:p w14:paraId="01B2FD37" w14:textId="77777777" w:rsidR="00416045" w:rsidRDefault="00416045" w:rsidP="00D00A58">
      <w:pPr>
        <w:jc w:val="both"/>
        <w:rPr>
          <w:lang w:val="pt-BR"/>
        </w:rPr>
      </w:pPr>
    </w:p>
    <w:p w14:paraId="05E73DE0" w14:textId="3422B7A6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FD0354" w:rsidRPr="00FD0354">
        <w:rPr>
          <w:lang w:val="pt-BR"/>
        </w:rPr>
        <w:t>. EMENTA</w:t>
      </w:r>
    </w:p>
    <w:p w14:paraId="133D7B0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Estudo sistemático do Direito Previdenciário no âmbito da Seguridade Social, com enfoque constitucional, legal e jurisprudencial. Análise dos regimes previdenciários (RGPS, RPPS e Previdência Complementar), do financiamento da seguridade, dos beneficiários, dos benefícios e serviços previdenciários, bem como dos aspectos administrativos e judiciais da proteção previdenciária, com abordagem teórico-prática orientada à solução de casos concretos.</w:t>
      </w:r>
    </w:p>
    <w:p w14:paraId="38A5FF1B" w14:textId="2730671D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FD0354" w:rsidRPr="00FD0354">
        <w:rPr>
          <w:lang w:val="pt-BR"/>
        </w:rPr>
        <w:t>. OBJETIVO GERAL</w:t>
      </w:r>
    </w:p>
    <w:p w14:paraId="53388BC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Proporcionar ao discente a compreensão crítica e aplicada do Direito Previdenciário, capacitando-o a interpretar e aplicar a legislação previdenciária, a doutrina e a jurisprudência na análise e solução de demandas administrativas e judiciais previdenciárias, à luz dos princípios constitucionais da seguridade social e da dignidade da pessoa humana.</w:t>
      </w:r>
    </w:p>
    <w:p w14:paraId="3B57D48C" w14:textId="524EDD0C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4</w:t>
      </w:r>
      <w:r w:rsidR="00FD0354" w:rsidRPr="00FD0354">
        <w:rPr>
          <w:lang w:val="pt-BR"/>
        </w:rPr>
        <w:t>. OBJETIVOS ESPECÍFICOS</w:t>
      </w:r>
    </w:p>
    <w:p w14:paraId="3381C49E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Compreender a organização constitucional da seguridade social;</w:t>
      </w:r>
    </w:p>
    <w:p w14:paraId="1460BF5D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lastRenderedPageBreak/>
        <w:t>• Identificar os princípios constitucionais da previdência social;</w:t>
      </w:r>
    </w:p>
    <w:p w14:paraId="5E99FDB8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Analisar os regimes previdenciários;</w:t>
      </w:r>
    </w:p>
    <w:p w14:paraId="54A758C1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Compreender o sistema de financiamento da previdência;</w:t>
      </w:r>
    </w:p>
    <w:p w14:paraId="3304C6F2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Identificar beneficiários e dependentes;</w:t>
      </w:r>
    </w:p>
    <w:p w14:paraId="5950FBC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Analisar benefícios e serviços previdenciários;</w:t>
      </w:r>
    </w:p>
    <w:p w14:paraId="12D87856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Aplicar o Direito Previdenciário a casos concretos;</w:t>
      </w:r>
    </w:p>
    <w:p w14:paraId="158D29B3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Desenvolver visão crítica sobre reformas previdenciárias.</w:t>
      </w:r>
    </w:p>
    <w:p w14:paraId="6385832E" w14:textId="56957AEA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5</w:t>
      </w:r>
      <w:r w:rsidR="00FD0354" w:rsidRPr="00FD0354">
        <w:rPr>
          <w:lang w:val="pt-BR"/>
        </w:rPr>
        <w:t>. CONTEÚDO PROGRAMÁTICO</w:t>
      </w:r>
    </w:p>
    <w:p w14:paraId="14065CAC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Unidade I – Seguridade Social</w:t>
      </w:r>
    </w:p>
    <w:p w14:paraId="531DE79C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Conceito e princípios</w:t>
      </w:r>
    </w:p>
    <w:p w14:paraId="3D4B1D32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Organização constitucional</w:t>
      </w:r>
    </w:p>
    <w:p w14:paraId="05ABD29F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Unidade II – Regimes Previdenciários</w:t>
      </w:r>
    </w:p>
    <w:p w14:paraId="2BBBCDDE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RGPS</w:t>
      </w:r>
    </w:p>
    <w:p w14:paraId="5ED588A6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RPPS</w:t>
      </w:r>
    </w:p>
    <w:p w14:paraId="40E841B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Previdência complementar</w:t>
      </w:r>
    </w:p>
    <w:p w14:paraId="292CE0A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Unidade III – Financiamento</w:t>
      </w:r>
    </w:p>
    <w:p w14:paraId="39B3D0E5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Contribuições sociais</w:t>
      </w:r>
    </w:p>
    <w:p w14:paraId="4261B3B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Plano de custeio</w:t>
      </w:r>
    </w:p>
    <w:p w14:paraId="39374041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Unidade IV – Benefícios Previdenciários</w:t>
      </w:r>
    </w:p>
    <w:p w14:paraId="17A8C4DF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Segurados e dependentes</w:t>
      </w:r>
    </w:p>
    <w:p w14:paraId="40956EE3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Aposentadorias</w:t>
      </w:r>
    </w:p>
    <w:p w14:paraId="3FCBC611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Pensão por morte</w:t>
      </w:r>
    </w:p>
    <w:p w14:paraId="077A5E95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Auxílios e salário-maternidade</w:t>
      </w:r>
    </w:p>
    <w:p w14:paraId="7C8B3CE3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Cálculo e reajuste</w:t>
      </w:r>
    </w:p>
    <w:p w14:paraId="04ABCA9A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Unidade V – Reforma Previdenciária</w:t>
      </w:r>
    </w:p>
    <w:p w14:paraId="4D882C6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Alterações constitucionais recentes</w:t>
      </w:r>
    </w:p>
    <w:p w14:paraId="7C1CE0B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Unidade VI – Processo Previdenciário</w:t>
      </w:r>
    </w:p>
    <w:p w14:paraId="7AE65A4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Processo administrativo</w:t>
      </w:r>
    </w:p>
    <w:p w14:paraId="7222F2E4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Processo judicial</w:t>
      </w:r>
    </w:p>
    <w:p w14:paraId="41CD1A93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 xml:space="preserve">  - Competência e jurisprudência</w:t>
      </w:r>
    </w:p>
    <w:p w14:paraId="74815C14" w14:textId="78CDD3D0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lastRenderedPageBreak/>
        <w:t>6</w:t>
      </w:r>
      <w:r w:rsidR="00FD0354" w:rsidRPr="00FD0354">
        <w:rPr>
          <w:lang w:val="pt-BR"/>
        </w:rPr>
        <w:t>. METODOLOGIA DE ENSINO</w:t>
      </w:r>
    </w:p>
    <w:p w14:paraId="21B673F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Aulas expositivas dialogadas;</w:t>
      </w:r>
    </w:p>
    <w:p w14:paraId="6F8A7DA6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Estudo de casos previdenciários;</w:t>
      </w:r>
    </w:p>
    <w:p w14:paraId="2F0343BD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Análise de jurisprudência;</w:t>
      </w:r>
    </w:p>
    <w:p w14:paraId="2B4A7C02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Leitura dirigida;</w:t>
      </w:r>
    </w:p>
    <w:p w14:paraId="6384241A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Debates orientados.</w:t>
      </w:r>
    </w:p>
    <w:p w14:paraId="5F69EF4E" w14:textId="452D0D30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7</w:t>
      </w:r>
      <w:r w:rsidR="00FD0354" w:rsidRPr="00FD0354">
        <w:rPr>
          <w:lang w:val="pt-BR"/>
        </w:rPr>
        <w:t>. TEMAS TRANSVERSAIS</w:t>
      </w:r>
    </w:p>
    <w:p w14:paraId="7E0E78D2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Direitos Humanos e dignidade da pessoa humana;</w:t>
      </w:r>
    </w:p>
    <w:p w14:paraId="0C3E094D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Ética e justiça social;</w:t>
      </w:r>
    </w:p>
    <w:p w14:paraId="42F78FF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Políticas públicas e sustentabilidade;</w:t>
      </w:r>
    </w:p>
    <w:p w14:paraId="2E59B02C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Aspectos psicológicos e sociais;</w:t>
      </w:r>
    </w:p>
    <w:p w14:paraId="41C8547D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Tecnologia e informatização do INSS.</w:t>
      </w:r>
    </w:p>
    <w:p w14:paraId="3D5E0458" w14:textId="3027D2E8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8</w:t>
      </w:r>
      <w:r w:rsidR="00FD0354" w:rsidRPr="00FD0354">
        <w:rPr>
          <w:lang w:val="pt-BR"/>
        </w:rPr>
        <w:t>. PROJETO / AÇÕES INTERDISCIPLINARES</w:t>
      </w:r>
    </w:p>
    <w:p w14:paraId="5AD98201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Integrações previstas: Direito Constitucional, Direito do Trabalho, Direito Financeiro e Psicologia Social.</w:t>
      </w:r>
    </w:p>
    <w:p w14:paraId="655D38A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Resultado sugerido: Estudo de caso previdenciário com análise jurídica fundamentada.</w:t>
      </w:r>
    </w:p>
    <w:p w14:paraId="44525147" w14:textId="6F288A0E" w:rsidR="00910ECC" w:rsidRPr="00FD0354" w:rsidRDefault="00A35500" w:rsidP="005268C9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9</w:t>
      </w:r>
      <w:r w:rsidR="00FD0354" w:rsidRPr="00FD0354">
        <w:rPr>
          <w:lang w:val="pt-BR"/>
        </w:rPr>
        <w:t>. RECURSOS DIDÁTICOS</w:t>
      </w:r>
    </w:p>
    <w:p w14:paraId="2504F40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Constituição Federal;</w:t>
      </w:r>
    </w:p>
    <w:p w14:paraId="4A116A5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Leis nº 8.213/91 e nº 8.212/91;</w:t>
      </w:r>
    </w:p>
    <w:p w14:paraId="192A1468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Jurisprudência STF/STJ;</w:t>
      </w:r>
    </w:p>
    <w:p w14:paraId="7E5D8A1B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Material digital;</w:t>
      </w:r>
    </w:p>
    <w:p w14:paraId="65883414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Biblioteca física e virtual.</w:t>
      </w:r>
    </w:p>
    <w:p w14:paraId="7C7E297C" w14:textId="0EB26793" w:rsidR="0062120F" w:rsidRDefault="00A35500" w:rsidP="0062120F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10</w:t>
      </w:r>
      <w:r w:rsidR="0062120F">
        <w:rPr>
          <w:rFonts w:ascii="Cambria" w:hAnsi="Cambria"/>
          <w:b/>
          <w:bCs/>
          <w:color w:val="0070C0"/>
        </w:rPr>
        <w:t>. AVALIAÇÃO DA APRENDIZAGEM</w:t>
      </w:r>
    </w:p>
    <w:p w14:paraId="0F0A6A71" w14:textId="77777777" w:rsidR="0062120F" w:rsidRDefault="0062120F" w:rsidP="0062120F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1DA23636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proposta avaliativa tem por finalidade verificar o desenvolvimento das competências cognitivas, instrumentais e interpessoais previstas no art. 4º da Resolução CNE/CES nº </w:t>
      </w:r>
      <w:r>
        <w:rPr>
          <w:rFonts w:ascii="Cambria" w:hAnsi="Cambria"/>
        </w:rPr>
        <w:lastRenderedPageBreak/>
        <w:t>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73068231" w14:textId="77777777" w:rsidR="0062120F" w:rsidRDefault="0062120F" w:rsidP="0062120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5BBD8411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10805A2B" w14:textId="77777777" w:rsidR="0062120F" w:rsidRDefault="0062120F" w:rsidP="0062120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270FDCDE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269901CC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56E6BE15" w14:textId="77777777" w:rsidR="0062120F" w:rsidRDefault="0062120F" w:rsidP="0062120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6D1716B3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29CEC086" w14:textId="77777777" w:rsidR="0062120F" w:rsidRDefault="0062120F" w:rsidP="0062120F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7BBC92F1" w14:textId="77777777" w:rsidR="0062120F" w:rsidRDefault="0062120F" w:rsidP="0062120F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0C5E2595" w14:textId="77777777" w:rsidR="0062120F" w:rsidRDefault="0062120F" w:rsidP="0062120F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12D48CB0" w14:textId="77777777" w:rsidR="0062120F" w:rsidRDefault="0062120F" w:rsidP="0062120F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7F260151" w14:textId="77777777" w:rsidR="0062120F" w:rsidRDefault="0062120F" w:rsidP="0062120F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700D8845" w14:textId="77777777" w:rsidR="0062120F" w:rsidRDefault="0062120F" w:rsidP="0062120F">
      <w:pPr>
        <w:spacing w:after="0" w:line="360" w:lineRule="auto"/>
        <w:ind w:left="720"/>
        <w:jc w:val="both"/>
        <w:rPr>
          <w:rFonts w:ascii="Cambria" w:hAnsi="Cambria"/>
        </w:rPr>
      </w:pPr>
    </w:p>
    <w:p w14:paraId="5231A50B" w14:textId="77777777" w:rsidR="0062120F" w:rsidRDefault="0062120F" w:rsidP="0062120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55957914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6252C530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C63A2DF" w14:textId="77777777" w:rsidR="0062120F" w:rsidRDefault="0062120F" w:rsidP="0062120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356C1616" w14:textId="77777777" w:rsidR="0062120F" w:rsidRDefault="0062120F" w:rsidP="0062120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valorização efetiva da prática jurídica;</w:t>
      </w:r>
    </w:p>
    <w:p w14:paraId="0E981200" w14:textId="77777777" w:rsidR="0062120F" w:rsidRDefault="0062120F" w:rsidP="0062120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7AF752D4" w14:textId="77777777" w:rsidR="0062120F" w:rsidRDefault="0062120F" w:rsidP="0062120F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7D317E22" w14:textId="77777777" w:rsidR="0062120F" w:rsidRDefault="0062120F" w:rsidP="0062120F">
      <w:pPr>
        <w:jc w:val="both"/>
        <w:rPr>
          <w:rFonts w:ascii="Cambria" w:hAnsi="Cambria"/>
          <w:b/>
          <w:bCs/>
        </w:rPr>
      </w:pPr>
    </w:p>
    <w:p w14:paraId="6EC0C693" w14:textId="77777777" w:rsidR="0062120F" w:rsidRDefault="0062120F" w:rsidP="0062120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748EE8B7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2982A34D" w14:textId="77777777" w:rsidR="0062120F" w:rsidRDefault="0062120F" w:rsidP="0062120F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70C7774B" w14:textId="38635074" w:rsidR="00910ECC" w:rsidRPr="000A06F9" w:rsidRDefault="00FD0354" w:rsidP="005268C9">
      <w:pPr>
        <w:pStyle w:val="Ttulo2"/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1</w:t>
      </w:r>
      <w:r w:rsidR="00A35500">
        <w:rPr>
          <w:lang w:val="pt-BR"/>
        </w:rPr>
        <w:t>1</w:t>
      </w:r>
      <w:r w:rsidRPr="00FD0354">
        <w:rPr>
          <w:lang w:val="pt-BR"/>
        </w:rPr>
        <w:t xml:space="preserve">. COMPETÊNCIAS DO ART. 4º DA RES. </w:t>
      </w:r>
      <w:r w:rsidRPr="000A06F9">
        <w:rPr>
          <w:lang w:val="pt-BR"/>
        </w:rPr>
        <w:t>CNE/CES Nº 5/2018</w:t>
      </w:r>
    </w:p>
    <w:p w14:paraId="2F385BFA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Competências cognitivas, instrumentais e interpessoais desenvolvidas por meio da análise crítica e aplicação prática do Direito Previdenciário.</w:t>
      </w:r>
    </w:p>
    <w:p w14:paraId="202D56AC" w14:textId="385BC07B" w:rsidR="00910ECC" w:rsidRPr="00FD0354" w:rsidRDefault="00FD0354" w:rsidP="005268C9">
      <w:pPr>
        <w:pStyle w:val="Ttulo2"/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1</w:t>
      </w:r>
      <w:r w:rsidR="00A35500">
        <w:rPr>
          <w:lang w:val="pt-BR"/>
        </w:rPr>
        <w:t>2</w:t>
      </w:r>
      <w:r w:rsidRPr="00FD0354">
        <w:rPr>
          <w:lang w:val="pt-BR"/>
        </w:rPr>
        <w:t>. ATIVIDADE PRÁTICA SUPERVISIONADA (APS) – 7h</w:t>
      </w:r>
    </w:p>
    <w:p w14:paraId="0662B797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Tema da APS: Caso previdenciário envolvendo concessão, revisão ou restabelecimento de benefício.</w:t>
      </w:r>
    </w:p>
    <w:p w14:paraId="1429CAB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Produto esperado: Requerimento administrativo ou peça judicial simples, com resumo expandido.</w:t>
      </w:r>
    </w:p>
    <w:p w14:paraId="22518992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Etapas e carga horária:</w:t>
      </w:r>
    </w:p>
    <w:p w14:paraId="2D177264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Etapa 1 (1h): Apresentação do caso;</w:t>
      </w:r>
    </w:p>
    <w:p w14:paraId="778C43B0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Etapa 2 (2h): Pesquisa legislativa e jurisprudencial;</w:t>
      </w:r>
    </w:p>
    <w:p w14:paraId="5B0D9D37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Etapa 3 (2h): Elaboração da peça;</w:t>
      </w:r>
    </w:p>
    <w:p w14:paraId="34551E93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Etapa 4 (1h): Resumo expandido;</w:t>
      </w:r>
    </w:p>
    <w:p w14:paraId="4082ADD7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Etapa 5 (1h): Apresentação oral.</w:t>
      </w:r>
    </w:p>
    <w:p w14:paraId="7053F309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Rubrica de avaliação da APS (0–10):</w:t>
      </w:r>
    </w:p>
    <w:p w14:paraId="5F9F899E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Coerência da análise do caso (0–4);</w:t>
      </w:r>
    </w:p>
    <w:p w14:paraId="066F5B3A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Adequação ética (0–2);</w:t>
      </w:r>
    </w:p>
    <w:p w14:paraId="790B77F7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Proposta de solução jurídica (0–2);</w:t>
      </w:r>
    </w:p>
    <w:p w14:paraId="48062BE7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• Qualidade do resumo expandido (0–1);</w:t>
      </w:r>
    </w:p>
    <w:p w14:paraId="2FCF096C" w14:textId="77777777" w:rsidR="00910ECC" w:rsidRPr="00FD0354" w:rsidRDefault="00FD0354" w:rsidP="005268C9">
      <w:pPr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lastRenderedPageBreak/>
        <w:t>• Apresentação oral e trabalho em equipe (0–1).</w:t>
      </w:r>
    </w:p>
    <w:p w14:paraId="34A9392B" w14:textId="53D8B24E" w:rsidR="00910ECC" w:rsidRPr="00FD0354" w:rsidRDefault="00FD0354" w:rsidP="005268C9">
      <w:pPr>
        <w:pStyle w:val="Ttulo2"/>
        <w:spacing w:line="360" w:lineRule="auto"/>
        <w:contextualSpacing/>
        <w:jc w:val="both"/>
        <w:rPr>
          <w:lang w:val="pt-BR"/>
        </w:rPr>
      </w:pPr>
      <w:r w:rsidRPr="00FD0354">
        <w:rPr>
          <w:lang w:val="pt-BR"/>
        </w:rPr>
        <w:t>1</w:t>
      </w:r>
      <w:r w:rsidR="00A35500">
        <w:rPr>
          <w:lang w:val="pt-BR"/>
        </w:rPr>
        <w:t>3</w:t>
      </w:r>
      <w:r w:rsidRPr="00FD0354">
        <w:rPr>
          <w:lang w:val="pt-BR"/>
        </w:rPr>
        <w:t>. BIBLIOGRAFIA</w:t>
      </w:r>
    </w:p>
    <w:p w14:paraId="546176BA" w14:textId="77777777" w:rsidR="000A06F9" w:rsidRPr="00905E84" w:rsidRDefault="000A06F9" w:rsidP="000A06F9">
      <w:pPr>
        <w:spacing w:after="0"/>
        <w:contextualSpacing/>
        <w:jc w:val="both"/>
        <w:rPr>
          <w:b/>
          <w:bCs/>
        </w:rPr>
      </w:pPr>
      <w:r w:rsidRPr="00905E84">
        <w:rPr>
          <w:b/>
          <w:bCs/>
        </w:rPr>
        <w:t>Bibliografia Básica:</w:t>
      </w:r>
    </w:p>
    <w:p w14:paraId="78C68867" w14:textId="77777777" w:rsidR="00FB40BF" w:rsidRPr="00C55C2B" w:rsidRDefault="00FB40BF" w:rsidP="00FB40BF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FB40BF">
        <w:rPr>
          <w:rFonts w:eastAsia="Times New Roman" w:cstheme="minorHAnsi"/>
          <w:color w:val="0A0A0A"/>
          <w:lang w:val="pt-BR" w:eastAsia="pt-BR"/>
        </w:rPr>
        <w:t>MARTINS, Sérgio Pinto. </w:t>
      </w:r>
      <w:r w:rsidRPr="00FB40BF">
        <w:rPr>
          <w:rFonts w:eastAsia="Times New Roman" w:cstheme="minorHAnsi"/>
          <w:b/>
          <w:bCs/>
          <w:color w:val="0A0A0A"/>
          <w:lang w:val="pt-BR" w:eastAsia="pt-BR"/>
        </w:rPr>
        <w:t>Direito da Seguridade Social</w:t>
      </w:r>
      <w:r w:rsidRPr="00FB40BF">
        <w:rPr>
          <w:rFonts w:eastAsia="Times New Roman" w:cstheme="minorHAnsi"/>
          <w:color w:val="0A0A0A"/>
          <w:lang w:val="pt-BR" w:eastAsia="pt-BR"/>
        </w:rPr>
        <w:t xml:space="preserve">. </w:t>
      </w:r>
      <w:r w:rsidRPr="00C55C2B">
        <w:rPr>
          <w:rFonts w:eastAsia="Times New Roman" w:cstheme="minorHAnsi"/>
          <w:color w:val="0A0A0A"/>
          <w:lang w:eastAsia="pt-BR"/>
        </w:rPr>
        <w:t>44. ed. São Paulo: Atlas, 2026.</w:t>
      </w:r>
    </w:p>
    <w:p w14:paraId="736BDFA3" w14:textId="77777777" w:rsidR="00FB40BF" w:rsidRPr="00C55C2B" w:rsidRDefault="00FB40BF" w:rsidP="00FB40BF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FB40BF">
        <w:rPr>
          <w:rFonts w:eastAsia="Times New Roman" w:cstheme="minorHAnsi"/>
          <w:color w:val="0A0A0A"/>
          <w:lang w:val="pt-BR" w:eastAsia="pt-BR"/>
        </w:rPr>
        <w:t>GARCIA, Gustavo Filipe Barbosa. </w:t>
      </w:r>
      <w:r w:rsidRPr="00FB40BF">
        <w:rPr>
          <w:rFonts w:eastAsia="Times New Roman" w:cstheme="minorHAnsi"/>
          <w:b/>
          <w:bCs/>
          <w:color w:val="0A0A0A"/>
          <w:lang w:val="pt-BR" w:eastAsia="pt-BR"/>
        </w:rPr>
        <w:t>Curso de Direito Previdenciário</w:t>
      </w:r>
      <w:r w:rsidRPr="00FB40BF">
        <w:rPr>
          <w:rFonts w:eastAsia="Times New Roman" w:cstheme="minorHAnsi"/>
          <w:color w:val="0A0A0A"/>
          <w:lang w:val="pt-BR" w:eastAsia="pt-BR"/>
        </w:rPr>
        <w:t xml:space="preserve">: Seguridade Social. </w:t>
      </w:r>
      <w:r w:rsidRPr="00C55C2B">
        <w:rPr>
          <w:rFonts w:eastAsia="Times New Roman" w:cstheme="minorHAnsi"/>
          <w:color w:val="0A0A0A"/>
          <w:lang w:eastAsia="pt-BR"/>
        </w:rPr>
        <w:t>9. ed. Rio de Janeiro: Forense, 2025.</w:t>
      </w:r>
    </w:p>
    <w:p w14:paraId="0C6F52C0" w14:textId="77777777" w:rsidR="00FB40BF" w:rsidRPr="00FB40BF" w:rsidRDefault="00FB40BF" w:rsidP="00FB40BF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FB40BF">
        <w:rPr>
          <w:rFonts w:eastAsia="Times New Roman" w:cstheme="minorHAnsi"/>
          <w:color w:val="0A0A0A"/>
          <w:lang w:val="pt-BR" w:eastAsia="pt-BR"/>
        </w:rPr>
        <w:t>CASTRO, Carlos Alberto Pereira de; LAZZARI, João Batista. </w:t>
      </w:r>
      <w:r w:rsidRPr="00FB40BF">
        <w:rPr>
          <w:rFonts w:eastAsia="Times New Roman" w:cstheme="minorHAnsi"/>
          <w:b/>
          <w:bCs/>
          <w:color w:val="0A0A0A"/>
          <w:lang w:val="pt-BR" w:eastAsia="pt-BR"/>
        </w:rPr>
        <w:t>Direito Previdenciário</w:t>
      </w:r>
      <w:r w:rsidRPr="00FB40BF">
        <w:rPr>
          <w:rFonts w:eastAsia="Times New Roman" w:cstheme="minorHAnsi"/>
          <w:color w:val="0A0A0A"/>
          <w:lang w:val="pt-BR" w:eastAsia="pt-BR"/>
        </w:rPr>
        <w:t>. 5. ed. Rio de Janeiro: Forense, 2026.</w:t>
      </w:r>
    </w:p>
    <w:p w14:paraId="4E6D8189" w14:textId="77777777" w:rsidR="000A06F9" w:rsidRPr="000A06F9" w:rsidRDefault="000A06F9" w:rsidP="000A06F9">
      <w:pPr>
        <w:spacing w:line="360" w:lineRule="auto"/>
        <w:contextualSpacing/>
        <w:jc w:val="both"/>
        <w:rPr>
          <w:lang w:val="pt-BR"/>
        </w:rPr>
      </w:pPr>
    </w:p>
    <w:p w14:paraId="5A0F425B" w14:textId="77777777" w:rsidR="000A06F9" w:rsidRPr="000A06F9" w:rsidRDefault="000A06F9" w:rsidP="000A06F9">
      <w:pPr>
        <w:spacing w:after="0" w:line="360" w:lineRule="auto"/>
        <w:contextualSpacing/>
        <w:jc w:val="both"/>
        <w:rPr>
          <w:b/>
          <w:bCs/>
          <w:lang w:val="pt-BR"/>
        </w:rPr>
      </w:pPr>
      <w:r w:rsidRPr="000A06F9">
        <w:rPr>
          <w:b/>
          <w:bCs/>
          <w:lang w:val="pt-BR"/>
        </w:rPr>
        <w:t>Bibliografia Complementar:</w:t>
      </w:r>
    </w:p>
    <w:p w14:paraId="64CC4882" w14:textId="77777777" w:rsidR="00383ACF" w:rsidRPr="00383ACF" w:rsidRDefault="00383ACF" w:rsidP="00383ACF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="Arial"/>
          <w:color w:val="0A0A0A"/>
          <w:lang w:val="pt-BR" w:eastAsia="pt-BR"/>
        </w:rPr>
      </w:pPr>
      <w:r w:rsidRPr="00383ACF">
        <w:rPr>
          <w:rFonts w:eastAsia="Times New Roman" w:cs="Arial"/>
          <w:color w:val="0A0A0A"/>
          <w:lang w:val="pt-BR" w:eastAsia="pt-BR"/>
        </w:rPr>
        <w:t>CASTRO, Carlos Alberto Pereira de; LAZZARI, João Batista. </w:t>
      </w:r>
      <w:r w:rsidRPr="00383ACF">
        <w:rPr>
          <w:rFonts w:eastAsia="Times New Roman" w:cs="Arial"/>
          <w:b/>
          <w:bCs/>
          <w:color w:val="0A0A0A"/>
          <w:lang w:val="pt-BR" w:eastAsia="pt-BR"/>
        </w:rPr>
        <w:t>Lei de Benefícios da Previdência Social</w:t>
      </w:r>
      <w:r w:rsidRPr="00383ACF">
        <w:rPr>
          <w:rFonts w:eastAsia="Times New Roman" w:cs="Arial"/>
          <w:color w:val="0A0A0A"/>
          <w:lang w:val="pt-BR" w:eastAsia="pt-BR"/>
        </w:rPr>
        <w:t>. 2. ed. [S. l.]: Grupo GEN, 2025.</w:t>
      </w:r>
    </w:p>
    <w:p w14:paraId="0C069306" w14:textId="77777777" w:rsidR="00383ACF" w:rsidRPr="00383ACF" w:rsidRDefault="00383ACF" w:rsidP="00383ACF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="Arial"/>
          <w:color w:val="0A0A0A"/>
          <w:lang w:val="pt-BR" w:eastAsia="pt-BR"/>
        </w:rPr>
      </w:pPr>
      <w:r w:rsidRPr="00383ACF">
        <w:rPr>
          <w:rFonts w:eastAsia="Times New Roman" w:cs="Arial"/>
          <w:color w:val="0A0A0A"/>
          <w:lang w:val="pt-BR" w:eastAsia="pt-BR"/>
        </w:rPr>
        <w:t>HORVATH JÚNIOR, Miguel. </w:t>
      </w:r>
      <w:r w:rsidRPr="00383ACF">
        <w:rPr>
          <w:rFonts w:eastAsia="Times New Roman" w:cs="Arial"/>
          <w:b/>
          <w:bCs/>
          <w:color w:val="0A0A0A"/>
          <w:lang w:val="pt-BR" w:eastAsia="pt-BR"/>
        </w:rPr>
        <w:t>Direito previdenciário</w:t>
      </w:r>
      <w:r w:rsidRPr="00383ACF">
        <w:rPr>
          <w:rFonts w:eastAsia="Times New Roman" w:cs="Arial"/>
          <w:color w:val="0A0A0A"/>
          <w:lang w:val="pt-BR" w:eastAsia="pt-BR"/>
        </w:rPr>
        <w:t>. Barueri: Manole, 2011.</w:t>
      </w:r>
    </w:p>
    <w:p w14:paraId="52210824" w14:textId="77777777" w:rsidR="00CC594B" w:rsidRDefault="00383ACF" w:rsidP="00CC594B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="Arial"/>
          <w:color w:val="0A0A0A"/>
          <w:lang w:val="pt-BR" w:eastAsia="pt-BR"/>
        </w:rPr>
      </w:pPr>
      <w:r w:rsidRPr="00383ACF">
        <w:rPr>
          <w:rFonts w:eastAsia="Times New Roman" w:cs="Arial"/>
          <w:color w:val="0A0A0A"/>
          <w:lang w:val="pt-BR" w:eastAsia="pt-BR"/>
        </w:rPr>
        <w:t>LEITE, Anna L. B. A. </w:t>
      </w:r>
      <w:r w:rsidRPr="00383ACF">
        <w:rPr>
          <w:rFonts w:eastAsia="Times New Roman" w:cs="Arial"/>
          <w:i/>
          <w:iCs/>
          <w:color w:val="0A0A0A"/>
          <w:lang w:val="pt-BR" w:eastAsia="pt-BR"/>
        </w:rPr>
        <w:t>et al</w:t>
      </w:r>
      <w:r w:rsidRPr="00383ACF">
        <w:rPr>
          <w:rFonts w:eastAsia="Times New Roman" w:cs="Arial"/>
          <w:color w:val="0A0A0A"/>
          <w:lang w:val="pt-BR" w:eastAsia="pt-BR"/>
        </w:rPr>
        <w:t>. </w:t>
      </w:r>
      <w:r w:rsidRPr="00383ACF">
        <w:rPr>
          <w:rFonts w:eastAsia="Times New Roman" w:cs="Arial"/>
          <w:b/>
          <w:bCs/>
          <w:color w:val="0A0A0A"/>
          <w:lang w:val="pt-BR" w:eastAsia="pt-BR"/>
        </w:rPr>
        <w:t>Direito previdenciário</w:t>
      </w:r>
      <w:r w:rsidRPr="00383ACF">
        <w:rPr>
          <w:rFonts w:eastAsia="Times New Roman" w:cs="Arial"/>
          <w:color w:val="0A0A0A"/>
          <w:lang w:val="pt-BR" w:eastAsia="pt-BR"/>
        </w:rPr>
        <w:t>. Porto Alegre: Grupo A, 2022. (</w:t>
      </w:r>
      <w:r w:rsidRPr="00383ACF">
        <w:rPr>
          <w:rFonts w:eastAsia="Times New Roman" w:cs="Arial"/>
          <w:i/>
          <w:iCs/>
          <w:color w:val="0A0A0A"/>
          <w:lang w:val="pt-BR" w:eastAsia="pt-BR"/>
        </w:rPr>
        <w:t>E-book</w:t>
      </w:r>
      <w:r w:rsidRPr="00383ACF">
        <w:rPr>
          <w:rFonts w:eastAsia="Times New Roman" w:cs="Arial"/>
          <w:color w:val="0A0A0A"/>
          <w:lang w:val="pt-BR" w:eastAsia="pt-BR"/>
        </w:rPr>
        <w:t>).</w:t>
      </w:r>
    </w:p>
    <w:p w14:paraId="3B486D34" w14:textId="5A0D7A7E" w:rsidR="000A06F9" w:rsidRPr="00CC594B" w:rsidRDefault="00CC594B" w:rsidP="00CC594B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="Arial"/>
          <w:color w:val="0A0A0A"/>
          <w:lang w:val="pt-BR" w:eastAsia="pt-BR"/>
        </w:rPr>
      </w:pPr>
      <w:r w:rsidRPr="00CC594B">
        <w:rPr>
          <w:rFonts w:cs="Arial"/>
          <w:color w:val="0A0A0A"/>
          <w:shd w:val="clear" w:color="auto" w:fill="FFFFFF"/>
          <w:lang w:val="pt-BR"/>
        </w:rPr>
        <w:t>ROCHA, Daniel Machado da; BALTAZAR JÚNIOR, José Paulo. </w:t>
      </w:r>
      <w:r w:rsidRPr="00CC594B">
        <w:rPr>
          <w:rStyle w:val="Forte"/>
          <w:rFonts w:cs="Arial"/>
          <w:color w:val="0A0A0A"/>
          <w:shd w:val="clear" w:color="auto" w:fill="FFFFFF"/>
          <w:lang w:val="pt-BR"/>
        </w:rPr>
        <w:t>Comentários à Lei de Benefícios</w:t>
      </w:r>
      <w:r w:rsidRPr="00CC594B">
        <w:rPr>
          <w:rFonts w:cs="Arial"/>
          <w:color w:val="0A0A0A"/>
          <w:shd w:val="clear" w:color="auto" w:fill="FFFFFF"/>
          <w:lang w:val="pt-BR"/>
        </w:rPr>
        <w:t xml:space="preserve">. </w:t>
      </w:r>
      <w:r w:rsidRPr="00CC594B">
        <w:rPr>
          <w:rFonts w:cs="Arial"/>
          <w:color w:val="0A0A0A"/>
          <w:shd w:val="clear" w:color="auto" w:fill="FFFFFF"/>
        </w:rPr>
        <w:t>2. ed. Rio de Janeiro: Forense, 2025</w:t>
      </w:r>
    </w:p>
    <w:p w14:paraId="7FE3F41F" w14:textId="77777777" w:rsidR="00CC594B" w:rsidRDefault="00CC594B" w:rsidP="000A06F9">
      <w:pPr>
        <w:spacing w:line="360" w:lineRule="auto"/>
        <w:contextualSpacing/>
        <w:jc w:val="both"/>
        <w:rPr>
          <w:b/>
          <w:bCs/>
          <w:lang w:val="pt-BR"/>
        </w:rPr>
      </w:pPr>
    </w:p>
    <w:p w14:paraId="64923A5B" w14:textId="58423B26" w:rsidR="000A06F9" w:rsidRPr="000A06F9" w:rsidRDefault="000A06F9" w:rsidP="000A06F9">
      <w:pPr>
        <w:spacing w:line="360" w:lineRule="auto"/>
        <w:contextualSpacing/>
        <w:jc w:val="both"/>
        <w:rPr>
          <w:b/>
          <w:bCs/>
          <w:lang w:val="pt-BR"/>
        </w:rPr>
      </w:pPr>
      <w:r w:rsidRPr="000A06F9">
        <w:rPr>
          <w:b/>
          <w:bCs/>
          <w:lang w:val="pt-BR"/>
        </w:rPr>
        <w:t>Leituras Complementares:</w:t>
      </w:r>
    </w:p>
    <w:p w14:paraId="58D5A66D" w14:textId="77777777" w:rsidR="000A06F9" w:rsidRPr="000A06F9" w:rsidRDefault="000A06F9" w:rsidP="00CC594B">
      <w:pPr>
        <w:spacing w:line="360" w:lineRule="auto"/>
        <w:ind w:left="284" w:hanging="284"/>
        <w:contextualSpacing/>
        <w:jc w:val="both"/>
        <w:rPr>
          <w:lang w:val="pt-BR"/>
        </w:rPr>
      </w:pPr>
      <w:r w:rsidRPr="000A06F9">
        <w:rPr>
          <w:lang w:val="pt-BR"/>
        </w:rPr>
        <w:t>• Constituição da República Federativa do Brasil de 1988;</w:t>
      </w:r>
    </w:p>
    <w:p w14:paraId="175E769F" w14:textId="77777777" w:rsidR="000A06F9" w:rsidRPr="000A06F9" w:rsidRDefault="000A06F9" w:rsidP="00CC594B">
      <w:pPr>
        <w:spacing w:line="360" w:lineRule="auto"/>
        <w:ind w:left="284" w:hanging="284"/>
        <w:contextualSpacing/>
        <w:jc w:val="both"/>
        <w:rPr>
          <w:lang w:val="pt-BR"/>
        </w:rPr>
      </w:pPr>
      <w:r w:rsidRPr="000A06F9">
        <w:rPr>
          <w:lang w:val="pt-BR"/>
        </w:rPr>
        <w:t>• Leis nº 8.213/1991 e nº 8.212/1991;</w:t>
      </w:r>
    </w:p>
    <w:p w14:paraId="1DF96F21" w14:textId="77777777" w:rsidR="000A06F9" w:rsidRPr="000A06F9" w:rsidRDefault="000A06F9" w:rsidP="00CC594B">
      <w:pPr>
        <w:spacing w:line="360" w:lineRule="auto"/>
        <w:ind w:left="284" w:hanging="284"/>
        <w:contextualSpacing/>
        <w:jc w:val="both"/>
        <w:rPr>
          <w:lang w:val="pt-BR"/>
        </w:rPr>
      </w:pPr>
      <w:r w:rsidRPr="000A06F9">
        <w:rPr>
          <w:lang w:val="pt-BR"/>
        </w:rPr>
        <w:t>• Jurisprudência atualizada do STF e STJ.</w:t>
      </w:r>
    </w:p>
    <w:p w14:paraId="4E27F485" w14:textId="361B6794" w:rsidR="00910ECC" w:rsidRPr="00FD0354" w:rsidRDefault="00910ECC" w:rsidP="000A06F9">
      <w:pPr>
        <w:spacing w:line="360" w:lineRule="auto"/>
        <w:contextualSpacing/>
        <w:jc w:val="both"/>
        <w:rPr>
          <w:lang w:val="pt-BR"/>
        </w:rPr>
      </w:pPr>
    </w:p>
    <w:sectPr w:rsidR="00910ECC" w:rsidRPr="00FD035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161B" w14:textId="77777777" w:rsidR="00A90C90" w:rsidRDefault="00A90C90" w:rsidP="005268C9">
      <w:pPr>
        <w:spacing w:after="0" w:line="240" w:lineRule="auto"/>
      </w:pPr>
      <w:r>
        <w:separator/>
      </w:r>
    </w:p>
  </w:endnote>
  <w:endnote w:type="continuationSeparator" w:id="0">
    <w:p w14:paraId="157D7FF1" w14:textId="77777777" w:rsidR="00A90C90" w:rsidRDefault="00A90C90" w:rsidP="0052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84D9" w14:textId="77777777" w:rsidR="00A90C90" w:rsidRDefault="00A90C90" w:rsidP="005268C9">
      <w:pPr>
        <w:spacing w:after="0" w:line="240" w:lineRule="auto"/>
      </w:pPr>
      <w:r>
        <w:separator/>
      </w:r>
    </w:p>
  </w:footnote>
  <w:footnote w:type="continuationSeparator" w:id="0">
    <w:p w14:paraId="20320E30" w14:textId="77777777" w:rsidR="00A90C90" w:rsidRDefault="00A90C90" w:rsidP="00526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162D" w14:textId="77777777" w:rsidR="005268C9" w:rsidRPr="00AC1842" w:rsidRDefault="005268C9" w:rsidP="005268C9">
    <w:pPr>
      <w:pStyle w:val="Cabealho"/>
      <w:jc w:val="center"/>
      <w:rPr>
        <w:b/>
        <w:sz w:val="20"/>
      </w:rPr>
    </w:pPr>
    <w:bookmarkStart w:id="2" w:name="_Hlk219119856"/>
    <w:bookmarkStart w:id="3" w:name="_Hlk219119857"/>
    <w:bookmarkStart w:id="4" w:name="_Hlk219121108"/>
    <w:bookmarkStart w:id="5" w:name="_Hlk219121109"/>
    <w:r w:rsidRPr="00AC1842">
      <w:rPr>
        <w:noProof/>
        <w:lang w:eastAsia="pt-BR"/>
      </w:rPr>
      <w:drawing>
        <wp:inline distT="0" distB="0" distL="0" distR="0" wp14:anchorId="7255F562" wp14:editId="66B3A67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D8EC5" w14:textId="77777777" w:rsidR="005268C9" w:rsidRPr="00FD0354" w:rsidRDefault="005268C9" w:rsidP="005268C9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FD0354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440AEDEA" w14:textId="77777777" w:rsidR="005268C9" w:rsidRPr="00FD0354" w:rsidRDefault="005268C9" w:rsidP="005268C9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2"/>
  <w:bookmarkEnd w:id="3"/>
  <w:bookmarkEnd w:id="4"/>
  <w:bookmarkEnd w:id="5"/>
  <w:p w14:paraId="2154084A" w14:textId="77777777" w:rsidR="005268C9" w:rsidRPr="00FD0354" w:rsidRDefault="005268C9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F0C83"/>
    <w:multiLevelType w:val="hybridMultilevel"/>
    <w:tmpl w:val="41886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F476B"/>
    <w:multiLevelType w:val="hybridMultilevel"/>
    <w:tmpl w:val="6A605E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641B5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6F9"/>
    <w:rsid w:val="000B398E"/>
    <w:rsid w:val="00127D95"/>
    <w:rsid w:val="00146A1C"/>
    <w:rsid w:val="0015074B"/>
    <w:rsid w:val="00197CB1"/>
    <w:rsid w:val="0029639D"/>
    <w:rsid w:val="00325195"/>
    <w:rsid w:val="00326F90"/>
    <w:rsid w:val="00383ACF"/>
    <w:rsid w:val="00416045"/>
    <w:rsid w:val="005268C9"/>
    <w:rsid w:val="0057606C"/>
    <w:rsid w:val="005B2AAE"/>
    <w:rsid w:val="00600BCA"/>
    <w:rsid w:val="0062120F"/>
    <w:rsid w:val="006E7A68"/>
    <w:rsid w:val="00872484"/>
    <w:rsid w:val="00910ECC"/>
    <w:rsid w:val="009B055D"/>
    <w:rsid w:val="00A35500"/>
    <w:rsid w:val="00A90C90"/>
    <w:rsid w:val="00AA1D8D"/>
    <w:rsid w:val="00B47730"/>
    <w:rsid w:val="00B67664"/>
    <w:rsid w:val="00BB4905"/>
    <w:rsid w:val="00BC6C3E"/>
    <w:rsid w:val="00CB0664"/>
    <w:rsid w:val="00CC594B"/>
    <w:rsid w:val="00D00A58"/>
    <w:rsid w:val="00D432FE"/>
    <w:rsid w:val="00EA5C91"/>
    <w:rsid w:val="00F020AC"/>
    <w:rsid w:val="00FB40BF"/>
    <w:rsid w:val="00FC693F"/>
    <w:rsid w:val="00F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D5B5D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itle1i9671">
    <w:name w:val="_title_1i967_1"/>
    <w:basedOn w:val="Fontepargpadro"/>
    <w:rsid w:val="0012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0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5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9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2026-02-04T00:32:00Z</dcterms:created>
  <dcterms:modified xsi:type="dcterms:W3CDTF">2026-02-04T02:09:00Z</dcterms:modified>
  <cp:category/>
</cp:coreProperties>
</file>