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E204" w14:textId="0F6CE27E" w:rsidR="00544DB5" w:rsidRPr="0059775A" w:rsidRDefault="00241E5C">
      <w:pPr>
        <w:jc w:val="center"/>
        <w:rPr>
          <w:b/>
          <w:sz w:val="28"/>
          <w:lang w:val="pt-BR"/>
        </w:rPr>
      </w:pPr>
      <w:r w:rsidRPr="0059775A">
        <w:rPr>
          <w:b/>
          <w:sz w:val="28"/>
          <w:lang w:val="pt-BR"/>
        </w:rPr>
        <w:t>PLANO DE ENSINO</w:t>
      </w:r>
      <w:r w:rsidR="0097380B">
        <w:rPr>
          <w:b/>
          <w:sz w:val="28"/>
          <w:lang w:val="pt-BR"/>
        </w:rPr>
        <w:t xml:space="preserve"> – 01/2026</w:t>
      </w:r>
    </w:p>
    <w:p w14:paraId="19D12503" w14:textId="24A844E0" w:rsidR="00401770" w:rsidRPr="0059775A" w:rsidRDefault="00241E5C">
      <w:pPr>
        <w:jc w:val="center"/>
        <w:rPr>
          <w:lang w:val="pt-BR"/>
        </w:rPr>
      </w:pPr>
      <w:r w:rsidRPr="006D128B">
        <w:rPr>
          <w:b/>
          <w:sz w:val="28"/>
          <w:lang w:val="pt-BR"/>
        </w:rPr>
        <w:t>DIREITO TRIBUTÁRIO</w:t>
      </w:r>
      <w:r w:rsidRPr="0059775A">
        <w:rPr>
          <w:b/>
          <w:sz w:val="28"/>
          <w:lang w:val="pt-BR"/>
        </w:rPr>
        <w:br/>
      </w:r>
    </w:p>
    <w:p w14:paraId="3828C3FD" w14:textId="35D90916" w:rsidR="0009677F" w:rsidRPr="0009677F" w:rsidRDefault="0009677F" w:rsidP="0009677F">
      <w:pPr>
        <w:jc w:val="both"/>
        <w:rPr>
          <w:rFonts w:asciiTheme="majorHAnsi" w:hAnsiTheme="majorHAnsi" w:cstheme="majorHAnsi"/>
          <w:b/>
          <w:bCs/>
          <w:color w:val="4F81BD" w:themeColor="accent1"/>
          <w:lang w:val="pt-BR"/>
        </w:rPr>
      </w:pPr>
      <w:r w:rsidRPr="0009677F">
        <w:rPr>
          <w:rFonts w:asciiTheme="majorHAnsi" w:hAnsiTheme="majorHAnsi" w:cstheme="majorHAnsi"/>
          <w:b/>
          <w:bCs/>
          <w:color w:val="4F81BD" w:themeColor="accent1"/>
          <w:lang w:val="pt-BR"/>
        </w:rPr>
        <w:t>1) IDENTIFICAÇÃO</w:t>
      </w:r>
    </w:p>
    <w:p w14:paraId="0EF38792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b/>
          <w:bCs/>
          <w:lang w:val="pt-BR"/>
        </w:rPr>
        <w:t>Instituição:</w:t>
      </w:r>
      <w:r w:rsidRPr="0009677F">
        <w:rPr>
          <w:lang w:val="pt-BR"/>
        </w:rPr>
        <w:t xml:space="preserve"> Faculdade de Direito do Vale do Rio Doce – FADIVALE</w:t>
      </w:r>
    </w:p>
    <w:p w14:paraId="2FA4AA88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b/>
          <w:bCs/>
          <w:lang w:val="pt-BR"/>
        </w:rPr>
        <w:t>Curso:</w:t>
      </w:r>
      <w:r w:rsidRPr="0009677F">
        <w:rPr>
          <w:lang w:val="pt-BR"/>
        </w:rPr>
        <w:t xml:space="preserve"> Direito</w:t>
      </w:r>
    </w:p>
    <w:p w14:paraId="5B2EE99D" w14:textId="77777777" w:rsidR="0009677F" w:rsidRDefault="0009677F" w:rsidP="0009677F">
      <w:pPr>
        <w:jc w:val="both"/>
        <w:rPr>
          <w:lang w:val="pt-BR"/>
        </w:rPr>
      </w:pPr>
      <w:r w:rsidRPr="0009677F">
        <w:rPr>
          <w:b/>
          <w:bCs/>
          <w:lang w:val="pt-BR"/>
        </w:rPr>
        <w:t>Disciplina:</w:t>
      </w:r>
      <w:r w:rsidRPr="0009677F">
        <w:rPr>
          <w:lang w:val="pt-BR"/>
        </w:rPr>
        <w:t xml:space="preserve"> Direito Tributário</w:t>
      </w:r>
    </w:p>
    <w:p w14:paraId="6B3CB37B" w14:textId="6ED390DE" w:rsidR="004D6F90" w:rsidRPr="0009677F" w:rsidRDefault="004D6F90" w:rsidP="0009677F">
      <w:pPr>
        <w:jc w:val="both"/>
        <w:rPr>
          <w:lang w:val="pt-BR"/>
        </w:rPr>
      </w:pPr>
      <w:r w:rsidRPr="00FF241F">
        <w:rPr>
          <w:b/>
          <w:bCs/>
          <w:lang w:val="pt-BR"/>
        </w:rPr>
        <w:t>Período:</w:t>
      </w:r>
      <w:r>
        <w:rPr>
          <w:lang w:val="pt-BR"/>
        </w:rPr>
        <w:t xml:space="preserve"> </w:t>
      </w:r>
      <w:r w:rsidR="00FF241F">
        <w:rPr>
          <w:lang w:val="pt-BR"/>
        </w:rPr>
        <w:t>9° período</w:t>
      </w:r>
    </w:p>
    <w:p w14:paraId="6FA186FB" w14:textId="7D8F9124" w:rsidR="0009677F" w:rsidRDefault="0009677F" w:rsidP="0009677F">
      <w:pPr>
        <w:jc w:val="both"/>
        <w:rPr>
          <w:lang w:val="pt-BR"/>
        </w:rPr>
      </w:pPr>
      <w:r w:rsidRPr="0009677F">
        <w:rPr>
          <w:b/>
          <w:bCs/>
          <w:lang w:val="pt-BR"/>
        </w:rPr>
        <w:t>Docente:</w:t>
      </w:r>
      <w:r w:rsidRPr="0009677F">
        <w:rPr>
          <w:lang w:val="pt-BR"/>
        </w:rPr>
        <w:t xml:space="preserve"> </w:t>
      </w:r>
      <w:r w:rsidR="00266777">
        <w:rPr>
          <w:lang w:val="pt-BR"/>
        </w:rPr>
        <w:t xml:space="preserve">Prof. Hélcio </w:t>
      </w:r>
      <w:proofErr w:type="spellStart"/>
      <w:r w:rsidR="00266777">
        <w:rPr>
          <w:lang w:val="pt-BR"/>
        </w:rPr>
        <w:t>Armond</w:t>
      </w:r>
      <w:proofErr w:type="spellEnd"/>
      <w:r w:rsidR="00266777">
        <w:rPr>
          <w:lang w:val="pt-BR"/>
        </w:rPr>
        <w:t xml:space="preserve"> Júnior</w:t>
      </w:r>
    </w:p>
    <w:p w14:paraId="6F9B39B0" w14:textId="3EFEA16B" w:rsidR="00266777" w:rsidRPr="0009677F" w:rsidRDefault="00266777" w:rsidP="0009677F">
      <w:pPr>
        <w:jc w:val="both"/>
        <w:rPr>
          <w:lang w:val="pt-BR"/>
        </w:rPr>
      </w:pPr>
      <w:r w:rsidRPr="004D6F90">
        <w:rPr>
          <w:b/>
          <w:bCs/>
          <w:lang w:val="pt-BR"/>
        </w:rPr>
        <w:t>Período Letivo:</w:t>
      </w:r>
      <w:r w:rsidR="004D6F90">
        <w:rPr>
          <w:lang w:val="pt-BR"/>
        </w:rPr>
        <w:t xml:space="preserve"> 2026/01</w:t>
      </w:r>
    </w:p>
    <w:p w14:paraId="22C450B5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b/>
          <w:bCs/>
          <w:lang w:val="pt-BR"/>
        </w:rPr>
        <w:t>Modalidade:</w:t>
      </w:r>
      <w:r w:rsidRPr="0009677F">
        <w:rPr>
          <w:lang w:val="pt-BR"/>
        </w:rPr>
        <w:t xml:space="preserve"> Presencial</w:t>
      </w:r>
    </w:p>
    <w:p w14:paraId="6058FD9A" w14:textId="77777777" w:rsidR="0009677F" w:rsidRPr="0009677F" w:rsidRDefault="0009677F" w:rsidP="0009677F">
      <w:pPr>
        <w:jc w:val="both"/>
        <w:rPr>
          <w:lang w:val="pt-BR"/>
        </w:rPr>
      </w:pPr>
      <w:r w:rsidRPr="004D6F90">
        <w:rPr>
          <w:b/>
          <w:bCs/>
          <w:lang w:val="pt-BR"/>
        </w:rPr>
        <w:t xml:space="preserve">Carga horária total: </w:t>
      </w:r>
      <w:r w:rsidRPr="0009677F">
        <w:rPr>
          <w:lang w:val="pt-BR"/>
        </w:rPr>
        <w:t xml:space="preserve">60h (50h teóricas + 10h de Atividade Prática Supervisionada – APS) </w:t>
      </w:r>
    </w:p>
    <w:p w14:paraId="507FD4D7" w14:textId="77777777" w:rsidR="004D6F90" w:rsidRDefault="004D6F90" w:rsidP="0009677F">
      <w:pPr>
        <w:jc w:val="both"/>
        <w:rPr>
          <w:b/>
          <w:bCs/>
          <w:color w:val="4F81BD" w:themeColor="accent1"/>
          <w:lang w:val="pt-BR"/>
        </w:rPr>
      </w:pPr>
    </w:p>
    <w:p w14:paraId="5105F295" w14:textId="49836328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t>2) EMENTA</w:t>
      </w:r>
    </w:p>
    <w:p w14:paraId="6C381EB6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 xml:space="preserve">Sistema Tributário Nacional (STN). Princípios constitucionais tributários. Espécies tributárias. Impostos federais, estaduais e municipais. Obrigação e crédito tributário. Administração tributária, contencioso administrativo e judicial. Execução fiscal e ações tributárias do contribuinte. </w:t>
      </w:r>
    </w:p>
    <w:p w14:paraId="3FFF0B20" w14:textId="03E59140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t>3) OBJETIVOS</w:t>
      </w:r>
    </w:p>
    <w:p w14:paraId="365AB0C1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3.1 Objetivo geral: Capacitar o discente a compreender, interpretar e aplicar o Direito Tributário, de forma crítica e técnica, em consonância com as Diretrizes Curriculares Nacionais e o ordenamento jurídico vigente.</w:t>
      </w:r>
    </w:p>
    <w:p w14:paraId="503BA5B1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3.2 Objetivos específicos:</w:t>
      </w:r>
    </w:p>
    <w:p w14:paraId="1B505F61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Compreender a estrutura e a função do Sistema Tributário Nacional.</w:t>
      </w:r>
    </w:p>
    <w:p w14:paraId="7567CB2D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Identificar espécies tributárias e princípios constitucionais regentes da matéria.</w:t>
      </w:r>
    </w:p>
    <w:p w14:paraId="29EA6D5E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Analisar a obrigação, o crédito tributário e as causas de exclusão, suspensão e extinção.</w:t>
      </w:r>
    </w:p>
    <w:p w14:paraId="217277E8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 xml:space="preserve">Aplicar instrumentos de defesa do contribuinte no contencioso administrativo e judicial. </w:t>
      </w:r>
    </w:p>
    <w:p w14:paraId="3F6EC112" w14:textId="78984E1F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lastRenderedPageBreak/>
        <w:t>4) CONTEÚDO PROGRAMÁTICO (50H TEÓRICAS)</w:t>
      </w:r>
    </w:p>
    <w:p w14:paraId="16F19573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Organização dos temas com distribuição de carga horária para 15 encontros de aproximadamente 3,3h.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233"/>
      </w:tblGrid>
      <w:tr w:rsidR="004462E2" w14:paraId="7A991CC5" w14:textId="77777777" w:rsidTr="004462E2">
        <w:tc>
          <w:tcPr>
            <w:tcW w:w="2263" w:type="dxa"/>
          </w:tcPr>
          <w:p w14:paraId="06DD4DB4" w14:textId="35EABDA5" w:rsidR="004462E2" w:rsidRDefault="004462E2" w:rsidP="004462E2">
            <w:pPr>
              <w:jc w:val="center"/>
              <w:rPr>
                <w:b/>
                <w:bCs/>
                <w:lang w:val="pt-BR"/>
              </w:rPr>
            </w:pPr>
            <w:r w:rsidRPr="0009677F">
              <w:rPr>
                <w:b/>
                <w:bCs/>
                <w:lang w:val="pt-BR"/>
              </w:rPr>
              <w:t>Unidade</w:t>
            </w:r>
          </w:p>
        </w:tc>
        <w:tc>
          <w:tcPr>
            <w:tcW w:w="1134" w:type="dxa"/>
          </w:tcPr>
          <w:p w14:paraId="72FAADBB" w14:textId="62168167" w:rsidR="004462E2" w:rsidRDefault="004462E2" w:rsidP="004462E2">
            <w:pPr>
              <w:jc w:val="center"/>
              <w:rPr>
                <w:b/>
                <w:bCs/>
                <w:lang w:val="pt-BR"/>
              </w:rPr>
            </w:pPr>
            <w:r w:rsidRPr="0009677F">
              <w:rPr>
                <w:b/>
                <w:bCs/>
                <w:lang w:val="pt-BR"/>
              </w:rPr>
              <w:t>Carga Horária</w:t>
            </w:r>
          </w:p>
        </w:tc>
        <w:tc>
          <w:tcPr>
            <w:tcW w:w="5233" w:type="dxa"/>
          </w:tcPr>
          <w:p w14:paraId="15E7D9BE" w14:textId="7055D581" w:rsidR="004462E2" w:rsidRDefault="004462E2" w:rsidP="004462E2">
            <w:pPr>
              <w:jc w:val="center"/>
              <w:rPr>
                <w:b/>
                <w:bCs/>
                <w:lang w:val="pt-BR"/>
              </w:rPr>
            </w:pPr>
            <w:r w:rsidRPr="0009677F">
              <w:rPr>
                <w:b/>
                <w:bCs/>
                <w:lang w:val="pt-BR"/>
              </w:rPr>
              <w:t>Tópicos Principais</w:t>
            </w:r>
          </w:p>
        </w:tc>
      </w:tr>
      <w:tr w:rsidR="004462E2" w14:paraId="00181673" w14:textId="77777777" w:rsidTr="004462E2">
        <w:tc>
          <w:tcPr>
            <w:tcW w:w="2263" w:type="dxa"/>
          </w:tcPr>
          <w:p w14:paraId="5EF1AE18" w14:textId="5BABAC69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STN e Princípios</w:t>
            </w:r>
          </w:p>
        </w:tc>
        <w:tc>
          <w:tcPr>
            <w:tcW w:w="1134" w:type="dxa"/>
          </w:tcPr>
          <w:p w14:paraId="78B0CAB9" w14:textId="2077C5CD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10h</w:t>
            </w:r>
          </w:p>
        </w:tc>
        <w:tc>
          <w:tcPr>
            <w:tcW w:w="5233" w:type="dxa"/>
          </w:tcPr>
          <w:p w14:paraId="7E118BB3" w14:textId="77777777" w:rsidR="004462E2" w:rsidRPr="0009677F" w:rsidRDefault="004462E2" w:rsidP="004462E2">
            <w:pPr>
              <w:jc w:val="both"/>
              <w:rPr>
                <w:lang w:val="pt-BR"/>
              </w:rPr>
            </w:pPr>
            <w:r w:rsidRPr="0009677F">
              <w:rPr>
                <w:lang w:val="pt-BR"/>
              </w:rPr>
              <w:t>Competência tributária; Princípios (Legalidade, Isonomia, Anterioridade, Irretroatividade, Não-confisco).</w:t>
            </w:r>
          </w:p>
          <w:p w14:paraId="315E0CA6" w14:textId="77777777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</w:p>
        </w:tc>
      </w:tr>
      <w:tr w:rsidR="004462E2" w14:paraId="5095CBD8" w14:textId="77777777" w:rsidTr="004462E2">
        <w:tc>
          <w:tcPr>
            <w:tcW w:w="2263" w:type="dxa"/>
          </w:tcPr>
          <w:p w14:paraId="3721DA99" w14:textId="34C41625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Espécies Tributárias</w:t>
            </w:r>
          </w:p>
        </w:tc>
        <w:tc>
          <w:tcPr>
            <w:tcW w:w="1134" w:type="dxa"/>
          </w:tcPr>
          <w:p w14:paraId="28CBE87E" w14:textId="18749FB5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10h</w:t>
            </w:r>
          </w:p>
        </w:tc>
        <w:tc>
          <w:tcPr>
            <w:tcW w:w="5233" w:type="dxa"/>
          </w:tcPr>
          <w:p w14:paraId="31A2E0C6" w14:textId="2558C209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Impostos, taxas, contribuições de melhoria, empréstimos compulsórios, contribuições especiais.</w:t>
            </w:r>
          </w:p>
        </w:tc>
      </w:tr>
      <w:tr w:rsidR="004462E2" w14:paraId="57E411DC" w14:textId="77777777" w:rsidTr="004462E2">
        <w:tc>
          <w:tcPr>
            <w:tcW w:w="2263" w:type="dxa"/>
          </w:tcPr>
          <w:p w14:paraId="1DB9F4FD" w14:textId="2254D22E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Impostos em Espécie</w:t>
            </w:r>
          </w:p>
        </w:tc>
        <w:tc>
          <w:tcPr>
            <w:tcW w:w="1134" w:type="dxa"/>
          </w:tcPr>
          <w:p w14:paraId="01F84762" w14:textId="54897E22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15h</w:t>
            </w:r>
          </w:p>
        </w:tc>
        <w:tc>
          <w:tcPr>
            <w:tcW w:w="5233" w:type="dxa"/>
          </w:tcPr>
          <w:p w14:paraId="3B7E5A33" w14:textId="77777777" w:rsidR="004462E2" w:rsidRPr="0009677F" w:rsidRDefault="004462E2" w:rsidP="004462E2">
            <w:pPr>
              <w:jc w:val="both"/>
              <w:rPr>
                <w:lang w:val="pt-BR"/>
              </w:rPr>
            </w:pPr>
            <w:r w:rsidRPr="0009677F">
              <w:rPr>
                <w:lang w:val="pt-BR"/>
              </w:rPr>
              <w:t>Federais (IR, IPI, IOF); Estaduais (ICMS, IPVA, ITCMD); Municipais (IPTU, ITBI, ISS).</w:t>
            </w:r>
          </w:p>
          <w:p w14:paraId="2CD73A4B" w14:textId="77777777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</w:p>
        </w:tc>
      </w:tr>
      <w:tr w:rsidR="004462E2" w14:paraId="59A11585" w14:textId="77777777" w:rsidTr="004462E2">
        <w:tc>
          <w:tcPr>
            <w:tcW w:w="2263" w:type="dxa"/>
          </w:tcPr>
          <w:p w14:paraId="638E01C2" w14:textId="604D2374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Administração e Contencioso</w:t>
            </w:r>
          </w:p>
        </w:tc>
        <w:tc>
          <w:tcPr>
            <w:tcW w:w="1134" w:type="dxa"/>
          </w:tcPr>
          <w:p w14:paraId="59E64B56" w14:textId="3F9DB227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  <w:r w:rsidRPr="0009677F">
              <w:rPr>
                <w:lang w:val="pt-BR"/>
              </w:rPr>
              <w:t>7h</w:t>
            </w:r>
          </w:p>
        </w:tc>
        <w:tc>
          <w:tcPr>
            <w:tcW w:w="5233" w:type="dxa"/>
          </w:tcPr>
          <w:p w14:paraId="50DC4DED" w14:textId="77777777" w:rsidR="004462E2" w:rsidRPr="0009677F" w:rsidRDefault="004462E2" w:rsidP="004462E2">
            <w:pPr>
              <w:jc w:val="both"/>
              <w:rPr>
                <w:lang w:val="pt-BR"/>
              </w:rPr>
            </w:pPr>
            <w:r w:rsidRPr="0009677F">
              <w:rPr>
                <w:lang w:val="pt-BR"/>
              </w:rPr>
              <w:t>Obrigação e Crédito Tributário (Lançamento, Suspensão, Extinção, Exclusão); Processo Administrativo Fiscal.</w:t>
            </w:r>
          </w:p>
          <w:p w14:paraId="72E5169A" w14:textId="77777777" w:rsidR="004462E2" w:rsidRDefault="004462E2" w:rsidP="0009677F">
            <w:pPr>
              <w:jc w:val="both"/>
              <w:rPr>
                <w:b/>
                <w:bCs/>
                <w:lang w:val="pt-BR"/>
              </w:rPr>
            </w:pPr>
          </w:p>
        </w:tc>
      </w:tr>
      <w:tr w:rsidR="004462E2" w14:paraId="638EB4D8" w14:textId="77777777" w:rsidTr="004462E2">
        <w:tc>
          <w:tcPr>
            <w:tcW w:w="2263" w:type="dxa"/>
          </w:tcPr>
          <w:p w14:paraId="33AA4830" w14:textId="54AF3831" w:rsidR="004462E2" w:rsidRPr="0009677F" w:rsidRDefault="004462E2" w:rsidP="0009677F">
            <w:pPr>
              <w:jc w:val="both"/>
              <w:rPr>
                <w:lang w:val="pt-BR"/>
              </w:rPr>
            </w:pPr>
            <w:r w:rsidRPr="0009677F">
              <w:rPr>
                <w:lang w:val="pt-BR"/>
              </w:rPr>
              <w:t>Execução Fiscal e Ações</w:t>
            </w:r>
          </w:p>
        </w:tc>
        <w:tc>
          <w:tcPr>
            <w:tcW w:w="1134" w:type="dxa"/>
          </w:tcPr>
          <w:p w14:paraId="26A0256B" w14:textId="44817122" w:rsidR="004462E2" w:rsidRPr="0009677F" w:rsidRDefault="004462E2" w:rsidP="0009677F">
            <w:pPr>
              <w:jc w:val="both"/>
              <w:rPr>
                <w:lang w:val="pt-BR"/>
              </w:rPr>
            </w:pPr>
            <w:r w:rsidRPr="0009677F">
              <w:rPr>
                <w:lang w:val="pt-BR"/>
              </w:rPr>
              <w:t>8h</w:t>
            </w:r>
          </w:p>
        </w:tc>
        <w:tc>
          <w:tcPr>
            <w:tcW w:w="5233" w:type="dxa"/>
          </w:tcPr>
          <w:p w14:paraId="1276BAA3" w14:textId="77777777" w:rsidR="004462E2" w:rsidRPr="0009677F" w:rsidRDefault="004462E2" w:rsidP="004462E2">
            <w:pPr>
              <w:jc w:val="both"/>
              <w:rPr>
                <w:lang w:val="pt-BR"/>
              </w:rPr>
            </w:pPr>
            <w:r w:rsidRPr="0009677F">
              <w:rPr>
                <w:lang w:val="pt-BR"/>
              </w:rPr>
              <w:t>Execução Fiscal (Lei 6.830/80); Ações do Contribuinte (Anulatória, Repetição de Indébito, Mandado de Segurança).</w:t>
            </w:r>
          </w:p>
          <w:p w14:paraId="68C83463" w14:textId="77777777" w:rsidR="004462E2" w:rsidRPr="0009677F" w:rsidRDefault="004462E2" w:rsidP="004462E2">
            <w:pPr>
              <w:jc w:val="both"/>
              <w:rPr>
                <w:lang w:val="pt-BR"/>
              </w:rPr>
            </w:pPr>
          </w:p>
        </w:tc>
      </w:tr>
    </w:tbl>
    <w:p w14:paraId="076D8D6B" w14:textId="6A8FE06F" w:rsidR="0009677F" w:rsidRPr="004462E2" w:rsidRDefault="0009677F" w:rsidP="0009677F">
      <w:pPr>
        <w:jc w:val="both"/>
        <w:rPr>
          <w:b/>
          <w:bCs/>
          <w:lang w:val="pt-BR"/>
        </w:rPr>
      </w:pPr>
      <w:r w:rsidRPr="0009677F">
        <w:rPr>
          <w:lang w:val="pt-BR"/>
        </w:rPr>
        <w:tab/>
      </w:r>
      <w:r w:rsidRPr="0009677F">
        <w:rPr>
          <w:lang w:val="pt-BR"/>
        </w:rPr>
        <w:tab/>
      </w:r>
    </w:p>
    <w:p w14:paraId="10D6F43A" w14:textId="62F44D2E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t>5) METODOLOGIA DE ENSINO</w:t>
      </w:r>
    </w:p>
    <w:p w14:paraId="21640AF2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Aulas expositivas dialogadas, com ênfase na análise de casos práticos e jurisprudência atualizada do STF e STJ. Estudos dirigidos, debates e oficinas de redação de peças processuais tributárias.</w:t>
      </w:r>
    </w:p>
    <w:p w14:paraId="1604B065" w14:textId="6624D49A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t>6) TEMAS TRANSVERSAIS E RESPECTIVAS ABORDAGENS</w:t>
      </w:r>
    </w:p>
    <w:p w14:paraId="4CEFDB4C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Ética Fiscal: A função social do tributo e o combate à sonegação.</w:t>
      </w:r>
    </w:p>
    <w:p w14:paraId="28BCCCD3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Justiça Tributária: Análise crítica da progressividade e seletividade no sistema brasileiro.</w:t>
      </w:r>
    </w:p>
    <w:p w14:paraId="6E0A88CD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Cidadania: O direito de informação do contribuinte e os mecanismos de controle social.</w:t>
      </w:r>
    </w:p>
    <w:p w14:paraId="252F0B9F" w14:textId="755A8789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t>7) PROJETO / AÇÕES INTERDISCIPLINARES</w:t>
      </w:r>
    </w:p>
    <w:p w14:paraId="18DDA303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Projeto Integrador: Estudo de caso tributário complexo, com integração entre Direito Constitucional, Financeiro e Processual.</w:t>
      </w:r>
    </w:p>
    <w:p w14:paraId="034F6C2B" w14:textId="07684518" w:rsidR="006D128B" w:rsidRPr="004462E2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Resultado Sugerido: Elaboração de uma defesa administrativa ou judicial completa sobre um tema atual (e.g., incidência de ICMS na base de cálculo do PIS/COFINS).</w:t>
      </w:r>
    </w:p>
    <w:p w14:paraId="29FFD1C9" w14:textId="11159059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lastRenderedPageBreak/>
        <w:t>8) RECURSOS DIDÁTICOS</w:t>
      </w:r>
    </w:p>
    <w:p w14:paraId="561FD0A7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 xml:space="preserve">Constituição Federal de 1988, Código Tributário Nacional (CTN), legislação tributária federal, estadual e municipal, doutrina e jurisprudência (acesso a bases de dados como STF e STJ). </w:t>
      </w:r>
    </w:p>
    <w:p w14:paraId="012ED049" w14:textId="77777777" w:rsidR="006D128B" w:rsidRDefault="006D128B" w:rsidP="006D128B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7BF91FE9" w14:textId="77777777" w:rsidR="006D128B" w:rsidRDefault="006D128B" w:rsidP="006D128B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1F4A31F9" w14:textId="77777777" w:rsidR="006D128B" w:rsidRDefault="006D128B" w:rsidP="006D128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7C6BD3ED" w14:textId="77777777" w:rsidR="006D128B" w:rsidRDefault="006D128B" w:rsidP="006D128B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4FAE2D53" w14:textId="77777777" w:rsidR="006D128B" w:rsidRDefault="006D128B" w:rsidP="006D128B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680D974D" w14:textId="77777777" w:rsidR="006D128B" w:rsidRDefault="006D128B" w:rsidP="006D128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C72501E" w14:textId="77777777" w:rsidR="006D128B" w:rsidRDefault="006D128B" w:rsidP="006D128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7878855B" w14:textId="77777777" w:rsidR="006D128B" w:rsidRDefault="006D128B" w:rsidP="006D128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42A0FB01" w14:textId="77777777" w:rsidR="006D128B" w:rsidRDefault="006D128B" w:rsidP="006D128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4CA3473" w14:textId="77777777" w:rsidR="006D128B" w:rsidRDefault="006D128B" w:rsidP="006D128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4C4AE682" w14:textId="77777777" w:rsidR="006D128B" w:rsidRDefault="006D128B" w:rsidP="006D128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7079F50C" w14:textId="77777777" w:rsidR="006D128B" w:rsidRDefault="006D128B" w:rsidP="006D128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11BAB5D0" w14:textId="77777777" w:rsidR="006D128B" w:rsidRDefault="006D128B" w:rsidP="006D128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42DDA821" w14:textId="77777777" w:rsidR="006D128B" w:rsidRDefault="006D128B" w:rsidP="006D128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4C87E356" w14:textId="77777777" w:rsidR="006D128B" w:rsidRDefault="006D128B" w:rsidP="006D128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142942EC" w14:textId="77777777" w:rsidR="006D128B" w:rsidRDefault="006D128B" w:rsidP="006D128B">
      <w:pPr>
        <w:spacing w:after="0" w:line="360" w:lineRule="auto"/>
        <w:ind w:left="720"/>
        <w:jc w:val="both"/>
        <w:rPr>
          <w:rFonts w:ascii="Cambria" w:hAnsi="Cambria"/>
        </w:rPr>
      </w:pPr>
    </w:p>
    <w:p w14:paraId="0DF901B3" w14:textId="77777777" w:rsidR="006D128B" w:rsidRDefault="006D128B" w:rsidP="006D128B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lastRenderedPageBreak/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24C2D8B7" w14:textId="77777777" w:rsidR="006D128B" w:rsidRDefault="006D128B" w:rsidP="006D128B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6200B028" w14:textId="77777777" w:rsidR="006D128B" w:rsidRDefault="006D128B" w:rsidP="006D128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4F72D9E7" w14:textId="77777777" w:rsidR="006D128B" w:rsidRDefault="006D128B" w:rsidP="006D128B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041E57ED" w14:textId="77777777" w:rsidR="006D128B" w:rsidRDefault="006D128B" w:rsidP="006D128B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1B1FCCE2" w14:textId="77777777" w:rsidR="006D128B" w:rsidRDefault="006D128B" w:rsidP="006D128B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2E03ACE8" w14:textId="77777777" w:rsidR="006D128B" w:rsidRDefault="006D128B" w:rsidP="006D128B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5E0CF99A" w14:textId="77777777" w:rsidR="006D128B" w:rsidRDefault="006D128B" w:rsidP="006D128B">
      <w:pPr>
        <w:jc w:val="both"/>
        <w:rPr>
          <w:rFonts w:ascii="Cambria" w:hAnsi="Cambria"/>
          <w:b/>
          <w:bCs/>
        </w:rPr>
      </w:pPr>
    </w:p>
    <w:p w14:paraId="32D06110" w14:textId="77777777" w:rsidR="006D128B" w:rsidRDefault="006D128B" w:rsidP="006D128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7F286DAA" w14:textId="77777777" w:rsidR="006D128B" w:rsidRDefault="006D128B" w:rsidP="006D128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4D03FE34" w14:textId="77777777" w:rsidR="006D128B" w:rsidRDefault="006D128B" w:rsidP="006D128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2278D471" w14:textId="77777777" w:rsidR="004462E2" w:rsidRDefault="004462E2" w:rsidP="0009677F">
      <w:pPr>
        <w:jc w:val="both"/>
        <w:rPr>
          <w:b/>
          <w:bCs/>
          <w:caps/>
          <w:color w:val="4F81BD" w:themeColor="accent1"/>
          <w:lang w:val="pt-BR"/>
        </w:rPr>
      </w:pPr>
    </w:p>
    <w:p w14:paraId="0F57EF84" w14:textId="462F5FBE" w:rsidR="0009677F" w:rsidRPr="0009677F" w:rsidRDefault="0009677F" w:rsidP="0009677F">
      <w:pPr>
        <w:jc w:val="both"/>
        <w:rPr>
          <w:b/>
          <w:bCs/>
          <w:caps/>
          <w:color w:val="4F81BD" w:themeColor="accent1"/>
          <w:lang w:val="pt-BR"/>
        </w:rPr>
      </w:pPr>
      <w:r w:rsidRPr="0009677F">
        <w:rPr>
          <w:b/>
          <w:bCs/>
          <w:caps/>
          <w:color w:val="4F81BD" w:themeColor="accent1"/>
          <w:lang w:val="pt-BR"/>
        </w:rPr>
        <w:t>10) Competências (Art. 4º da Res. CNE/CES nº 5/2018)</w:t>
      </w:r>
    </w:p>
    <w:p w14:paraId="3B8C65E2" w14:textId="77777777" w:rsidR="0009677F" w:rsidRPr="0009677F" w:rsidRDefault="0009677F" w:rsidP="0009677F">
      <w:pPr>
        <w:jc w:val="both"/>
        <w:rPr>
          <w:b/>
          <w:bCs/>
          <w:lang w:val="pt-BR"/>
        </w:rPr>
      </w:pPr>
      <w:r w:rsidRPr="0009677F">
        <w:rPr>
          <w:b/>
          <w:bCs/>
          <w:lang w:val="pt-BR"/>
        </w:rPr>
        <w:t>Competências Priorizadas:</w:t>
      </w:r>
    </w:p>
    <w:p w14:paraId="142D5B28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III - Utilização de raciocínio jurídico e de linguagem técnico-jurídica: Essencial para a interpretação e aplicação das normas complexas do STN e do CTN.</w:t>
      </w:r>
    </w:p>
    <w:p w14:paraId="2B0ECF05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I - Capacidade de postular, proceder, propor em nome próprio ou alheio: Atuação na defesa do contribuinte em processos administrativos e judiciais.</w:t>
      </w:r>
    </w:p>
    <w:p w14:paraId="7228C336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II - Domínio da norma jurídica e sua aplicação: Capacidade de identificar a norma aplicável a cada caso concreto (e.g., qual imposto incide sobre determinada operação).</w:t>
      </w:r>
    </w:p>
    <w:p w14:paraId="20D5EB00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lastRenderedPageBreak/>
        <w:t>Justificativas por Competência (Síntese): A disciplina exige alta capacidade analítica (raciocínio jurídico) para navegar a legislação esparsa, a habilidade de converter essa análise em defesa técnica (postular) e o conhecimento aprofundado do sistema (domínio da norma).</w:t>
      </w:r>
    </w:p>
    <w:p w14:paraId="49A5268E" w14:textId="77777777" w:rsidR="0009677F" w:rsidRPr="0009677F" w:rsidRDefault="0009677F" w:rsidP="0009677F">
      <w:pPr>
        <w:jc w:val="both"/>
        <w:rPr>
          <w:b/>
          <w:bCs/>
          <w:lang w:val="pt-BR"/>
        </w:rPr>
      </w:pPr>
      <w:r w:rsidRPr="0009677F">
        <w:rPr>
          <w:b/>
          <w:bCs/>
          <w:lang w:val="pt-BR"/>
        </w:rPr>
        <w:t>Eixos Desenvolvidos:</w:t>
      </w:r>
    </w:p>
    <w:p w14:paraId="5FC50155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Cognitivas: Interpretação de princípios constitucionais e hierarquia das leis tributárias.</w:t>
      </w:r>
    </w:p>
    <w:p w14:paraId="23D0FB5D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Instrumentais: Elaboração de pareceres, petições e cálculos básicos de tributos.</w:t>
      </w:r>
    </w:p>
    <w:p w14:paraId="2347DE54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Interpessoais: Postura ética na relação fisco-contribuinte e argumentação oral.</w:t>
      </w:r>
    </w:p>
    <w:p w14:paraId="1728F131" w14:textId="6F36FC66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t>11) ATIVIDADE PRÁTICA SUPERVISIONADA (APS) – 10H</w:t>
      </w:r>
    </w:p>
    <w:p w14:paraId="18B9B2E1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Tema da APS: "Defesa Administrativa ou Judicial do Contribuinte no Lançamento de IPTU ou ICMS".</w:t>
      </w:r>
    </w:p>
    <w:p w14:paraId="27101F8E" w14:textId="77777777" w:rsidR="0009677F" w:rsidRPr="0009677F" w:rsidRDefault="0009677F" w:rsidP="0009677F">
      <w:pPr>
        <w:jc w:val="both"/>
        <w:rPr>
          <w:lang w:val="pt-BR"/>
        </w:rPr>
      </w:pPr>
      <w:r w:rsidRPr="0009677F">
        <w:rPr>
          <w:lang w:val="pt-BR"/>
        </w:rPr>
        <w:t>Produto Esperado: Elaboração de parecer ou peça processual tributária (e.g., Impugnação Administrativa, Ação Declaratória), com orientação docente.</w:t>
      </w:r>
    </w:p>
    <w:p w14:paraId="30975ECE" w14:textId="10970E56" w:rsidR="0009677F" w:rsidRPr="0009677F" w:rsidRDefault="0009677F" w:rsidP="0009677F">
      <w:pPr>
        <w:jc w:val="both"/>
        <w:rPr>
          <w:b/>
          <w:bCs/>
          <w:color w:val="4F81BD" w:themeColor="accent1"/>
          <w:lang w:val="pt-BR"/>
        </w:rPr>
      </w:pPr>
      <w:r w:rsidRPr="0009677F">
        <w:rPr>
          <w:b/>
          <w:bCs/>
          <w:color w:val="4F81BD" w:themeColor="accent1"/>
          <w:lang w:val="pt-BR"/>
        </w:rPr>
        <w:t>12) BIBLIOGRAFIA</w:t>
      </w:r>
    </w:p>
    <w:p w14:paraId="070DC1D0" w14:textId="77777777" w:rsidR="0059775A" w:rsidRPr="0059775A" w:rsidRDefault="0059775A" w:rsidP="00241E5C">
      <w:pPr>
        <w:spacing w:after="0"/>
        <w:jc w:val="both"/>
        <w:rPr>
          <w:b/>
          <w:bCs/>
          <w:lang w:val="pt-BR"/>
        </w:rPr>
      </w:pPr>
      <w:r w:rsidRPr="0059775A">
        <w:rPr>
          <w:b/>
          <w:bCs/>
          <w:lang w:val="pt-BR"/>
        </w:rPr>
        <w:t>Básica:</w:t>
      </w:r>
    </w:p>
    <w:p w14:paraId="5E13C362" w14:textId="77777777" w:rsidR="0002339C" w:rsidRPr="0002339C" w:rsidRDefault="0002339C" w:rsidP="0002339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tLeast"/>
        <w:ind w:left="284" w:hanging="284"/>
        <w:jc w:val="both"/>
        <w:rPr>
          <w:rFonts w:eastAsia="Times New Roman" w:cs="Arial"/>
          <w:color w:val="0A0A0A"/>
          <w:lang w:val="pt-BR" w:eastAsia="pt-BR"/>
        </w:rPr>
      </w:pPr>
      <w:r w:rsidRPr="0002339C">
        <w:rPr>
          <w:rFonts w:eastAsia="Times New Roman" w:cs="Arial"/>
          <w:color w:val="0A0A0A"/>
          <w:lang w:val="pt-BR" w:eastAsia="pt-BR"/>
        </w:rPr>
        <w:t>AMARO, Luciano</w:t>
      </w:r>
      <w:r w:rsidRPr="0002339C">
        <w:rPr>
          <w:rFonts w:eastAsia="Times New Roman" w:cs="Arial"/>
          <w:b/>
          <w:bCs/>
          <w:color w:val="0A0A0A"/>
          <w:lang w:val="pt-BR" w:eastAsia="pt-BR"/>
        </w:rPr>
        <w:t>. Direito tributário brasileiro</w:t>
      </w:r>
      <w:r w:rsidRPr="0002339C">
        <w:rPr>
          <w:rFonts w:eastAsia="Times New Roman" w:cs="Arial"/>
          <w:color w:val="0A0A0A"/>
          <w:lang w:val="pt-BR" w:eastAsia="pt-BR"/>
        </w:rPr>
        <w:t xml:space="preserve">. 26. ed. São Paulo: Saraiva </w:t>
      </w:r>
      <w:proofErr w:type="spellStart"/>
      <w:r w:rsidRPr="0002339C">
        <w:rPr>
          <w:rFonts w:eastAsia="Times New Roman" w:cs="Arial"/>
          <w:color w:val="0A0A0A"/>
          <w:lang w:val="pt-BR" w:eastAsia="pt-BR"/>
        </w:rPr>
        <w:t>Jur</w:t>
      </w:r>
      <w:proofErr w:type="spellEnd"/>
      <w:r w:rsidRPr="0002339C">
        <w:rPr>
          <w:rFonts w:eastAsia="Times New Roman" w:cs="Arial"/>
          <w:color w:val="0A0A0A"/>
          <w:lang w:val="pt-BR" w:eastAsia="pt-BR"/>
        </w:rPr>
        <w:t>, 2025.</w:t>
      </w:r>
    </w:p>
    <w:p w14:paraId="373B7CFD" w14:textId="77777777" w:rsidR="0002339C" w:rsidRPr="0002339C" w:rsidRDefault="0002339C" w:rsidP="0002339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tLeast"/>
        <w:ind w:left="284" w:hanging="284"/>
        <w:jc w:val="both"/>
        <w:rPr>
          <w:rFonts w:eastAsia="Times New Roman" w:cs="Arial"/>
          <w:color w:val="0A0A0A"/>
          <w:lang w:val="pt-BR" w:eastAsia="pt-BR"/>
        </w:rPr>
      </w:pPr>
      <w:r w:rsidRPr="0002339C">
        <w:rPr>
          <w:rFonts w:eastAsia="Times New Roman" w:cs="Arial"/>
          <w:color w:val="0A0A0A"/>
          <w:lang w:val="pt-BR" w:eastAsia="pt-BR"/>
        </w:rPr>
        <w:t>CARNEIRO, Claudio</w:t>
      </w:r>
      <w:r w:rsidRPr="0002339C">
        <w:rPr>
          <w:rFonts w:eastAsia="Times New Roman" w:cs="Arial"/>
          <w:b/>
          <w:bCs/>
          <w:color w:val="0A0A0A"/>
          <w:lang w:val="pt-BR" w:eastAsia="pt-BR"/>
        </w:rPr>
        <w:t>. Curso de direito tributário e financeiro</w:t>
      </w:r>
      <w:r w:rsidRPr="0002339C">
        <w:rPr>
          <w:rFonts w:eastAsia="Times New Roman" w:cs="Arial"/>
          <w:color w:val="0A0A0A"/>
          <w:lang w:val="pt-BR" w:eastAsia="pt-BR"/>
        </w:rPr>
        <w:t xml:space="preserve">. 11. ed. Rio de Janeiro: </w:t>
      </w:r>
      <w:proofErr w:type="spellStart"/>
      <w:r w:rsidRPr="0002339C">
        <w:rPr>
          <w:rFonts w:eastAsia="Times New Roman" w:cs="Arial"/>
          <w:color w:val="0A0A0A"/>
          <w:lang w:val="pt-BR" w:eastAsia="pt-BR"/>
        </w:rPr>
        <w:t>Gen</w:t>
      </w:r>
      <w:proofErr w:type="spellEnd"/>
      <w:r w:rsidRPr="0002339C">
        <w:rPr>
          <w:rFonts w:eastAsia="Times New Roman" w:cs="Arial"/>
          <w:color w:val="0A0A0A"/>
          <w:lang w:val="pt-BR" w:eastAsia="pt-BR"/>
        </w:rPr>
        <w:t>, 2025.</w:t>
      </w:r>
    </w:p>
    <w:p w14:paraId="0036CF74" w14:textId="77777777" w:rsidR="0002339C" w:rsidRPr="0002339C" w:rsidRDefault="0002339C" w:rsidP="0002339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tLeast"/>
        <w:ind w:left="284" w:hanging="284"/>
        <w:jc w:val="both"/>
        <w:rPr>
          <w:rFonts w:eastAsia="Times New Roman" w:cs="Arial"/>
          <w:color w:val="0A0A0A"/>
          <w:lang w:val="pt-BR" w:eastAsia="pt-BR"/>
        </w:rPr>
      </w:pPr>
      <w:r w:rsidRPr="0002339C">
        <w:rPr>
          <w:rFonts w:eastAsia="Times New Roman" w:cs="Arial"/>
          <w:color w:val="0A0A0A"/>
          <w:lang w:val="pt-BR" w:eastAsia="pt-BR"/>
        </w:rPr>
        <w:t xml:space="preserve">ROSA JUNIOR, Luiz </w:t>
      </w:r>
      <w:proofErr w:type="spellStart"/>
      <w:r w:rsidRPr="0002339C">
        <w:rPr>
          <w:rFonts w:eastAsia="Times New Roman" w:cs="Arial"/>
          <w:color w:val="0A0A0A"/>
          <w:lang w:val="pt-BR" w:eastAsia="pt-BR"/>
        </w:rPr>
        <w:t>Emygdio</w:t>
      </w:r>
      <w:proofErr w:type="spellEnd"/>
      <w:r w:rsidRPr="0002339C">
        <w:rPr>
          <w:rFonts w:eastAsia="Times New Roman" w:cs="Arial"/>
          <w:color w:val="0A0A0A"/>
          <w:lang w:val="pt-BR" w:eastAsia="pt-BR"/>
        </w:rPr>
        <w:t xml:space="preserve"> Franco da</w:t>
      </w:r>
      <w:r w:rsidRPr="0002339C">
        <w:rPr>
          <w:rFonts w:eastAsia="Times New Roman" w:cs="Arial"/>
          <w:b/>
          <w:bCs/>
          <w:color w:val="0A0A0A"/>
          <w:lang w:val="pt-BR" w:eastAsia="pt-BR"/>
        </w:rPr>
        <w:t>. Manual de direito tributário</w:t>
      </w:r>
      <w:r w:rsidRPr="0002339C">
        <w:rPr>
          <w:rFonts w:eastAsia="Times New Roman" w:cs="Arial"/>
          <w:color w:val="0A0A0A"/>
          <w:lang w:val="pt-BR" w:eastAsia="pt-BR"/>
        </w:rPr>
        <w:t xml:space="preserve">. 3. ed. Rio de Janeiro: </w:t>
      </w:r>
      <w:proofErr w:type="spellStart"/>
      <w:r w:rsidRPr="0002339C">
        <w:rPr>
          <w:rFonts w:eastAsia="Times New Roman" w:cs="Arial"/>
          <w:color w:val="0A0A0A"/>
          <w:lang w:val="pt-BR" w:eastAsia="pt-BR"/>
        </w:rPr>
        <w:t>Gen</w:t>
      </w:r>
      <w:proofErr w:type="spellEnd"/>
      <w:r w:rsidRPr="0002339C">
        <w:rPr>
          <w:rFonts w:eastAsia="Times New Roman" w:cs="Arial"/>
          <w:color w:val="0A0A0A"/>
          <w:lang w:val="pt-BR" w:eastAsia="pt-BR"/>
        </w:rPr>
        <w:t>, 2024.</w:t>
      </w:r>
    </w:p>
    <w:p w14:paraId="51C14AF0" w14:textId="77777777" w:rsidR="0002339C" w:rsidRPr="0002339C" w:rsidRDefault="0002339C" w:rsidP="0002339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tLeast"/>
        <w:ind w:left="284" w:hanging="284"/>
        <w:jc w:val="both"/>
        <w:rPr>
          <w:rFonts w:eastAsia="Times New Roman" w:cs="Arial"/>
          <w:color w:val="0A0A0A"/>
          <w:lang w:val="pt-BR" w:eastAsia="pt-BR"/>
        </w:rPr>
      </w:pPr>
      <w:r w:rsidRPr="0002339C">
        <w:rPr>
          <w:rFonts w:eastAsia="Times New Roman" w:cs="Arial"/>
          <w:color w:val="0A0A0A"/>
          <w:lang w:val="pt-BR" w:eastAsia="pt-BR"/>
        </w:rPr>
        <w:t>SABBAG, Eduardo</w:t>
      </w:r>
      <w:r w:rsidRPr="0002339C">
        <w:rPr>
          <w:rFonts w:eastAsia="Times New Roman" w:cs="Arial"/>
          <w:b/>
          <w:bCs/>
          <w:color w:val="0A0A0A"/>
          <w:lang w:val="pt-BR" w:eastAsia="pt-BR"/>
        </w:rPr>
        <w:t>. Manual de direito tributário</w:t>
      </w:r>
      <w:r w:rsidRPr="0002339C">
        <w:rPr>
          <w:rFonts w:eastAsia="Times New Roman" w:cs="Arial"/>
          <w:color w:val="0A0A0A"/>
          <w:lang w:val="pt-BR" w:eastAsia="pt-BR"/>
        </w:rPr>
        <w:t xml:space="preserve">. 17. ed. São Paulo: Saraiva </w:t>
      </w:r>
      <w:proofErr w:type="spellStart"/>
      <w:r w:rsidRPr="0002339C">
        <w:rPr>
          <w:rFonts w:eastAsia="Times New Roman" w:cs="Arial"/>
          <w:color w:val="0A0A0A"/>
          <w:lang w:val="pt-BR" w:eastAsia="pt-BR"/>
        </w:rPr>
        <w:t>Jur</w:t>
      </w:r>
      <w:proofErr w:type="spellEnd"/>
      <w:r w:rsidRPr="0002339C">
        <w:rPr>
          <w:rFonts w:eastAsia="Times New Roman" w:cs="Arial"/>
          <w:color w:val="0A0A0A"/>
          <w:lang w:val="pt-BR" w:eastAsia="pt-BR"/>
        </w:rPr>
        <w:t>, 2025. </w:t>
      </w:r>
    </w:p>
    <w:p w14:paraId="3B4EF8E2" w14:textId="77777777" w:rsidR="005C38DB" w:rsidRDefault="005C38DB" w:rsidP="0059775A">
      <w:pPr>
        <w:jc w:val="both"/>
        <w:rPr>
          <w:b/>
          <w:bCs/>
          <w:lang w:val="pt-BR"/>
        </w:rPr>
      </w:pPr>
    </w:p>
    <w:p w14:paraId="17C59B73" w14:textId="7557907D" w:rsidR="0059775A" w:rsidRPr="0059775A" w:rsidRDefault="0059775A" w:rsidP="00241E5C">
      <w:pPr>
        <w:spacing w:after="0"/>
        <w:jc w:val="both"/>
        <w:rPr>
          <w:b/>
          <w:bCs/>
          <w:lang w:val="pt-BR"/>
        </w:rPr>
      </w:pPr>
      <w:r w:rsidRPr="0059775A">
        <w:rPr>
          <w:b/>
          <w:bCs/>
          <w:lang w:val="pt-BR"/>
        </w:rPr>
        <w:t>Complementar:</w:t>
      </w:r>
    </w:p>
    <w:p w14:paraId="52DD3052" w14:textId="77777777" w:rsidR="00F35786" w:rsidRPr="00F35786" w:rsidRDefault="00F35786" w:rsidP="00F35786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="Arial"/>
          <w:lang w:val="pt-BR" w:eastAsia="pt-BR"/>
        </w:rPr>
      </w:pPr>
      <w:r w:rsidRPr="00F35786">
        <w:rPr>
          <w:rFonts w:eastAsia="Times New Roman" w:cs="Arial"/>
          <w:lang w:val="pt-BR" w:eastAsia="pt-BR"/>
        </w:rPr>
        <w:t>ATALIBA, Geraldo. </w:t>
      </w:r>
      <w:r w:rsidRPr="00F35786">
        <w:rPr>
          <w:rFonts w:eastAsia="Times New Roman" w:cs="Arial"/>
          <w:b/>
          <w:bCs/>
          <w:lang w:val="pt-BR" w:eastAsia="pt-BR"/>
        </w:rPr>
        <w:t>Hipótese de incidência tributária</w:t>
      </w:r>
      <w:r w:rsidRPr="00F35786">
        <w:rPr>
          <w:rFonts w:eastAsia="Times New Roman" w:cs="Arial"/>
          <w:lang w:val="pt-BR" w:eastAsia="pt-BR"/>
        </w:rPr>
        <w:t>. São Paulo: Malheiros, 2022.</w:t>
      </w:r>
    </w:p>
    <w:p w14:paraId="0A93A1CB" w14:textId="77777777" w:rsidR="00F35786" w:rsidRPr="00F35786" w:rsidRDefault="00F35786" w:rsidP="00F35786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="Arial"/>
          <w:lang w:val="pt-BR" w:eastAsia="pt-BR"/>
        </w:rPr>
      </w:pPr>
      <w:r w:rsidRPr="00F35786">
        <w:rPr>
          <w:rFonts w:eastAsia="Times New Roman" w:cs="Arial"/>
          <w:lang w:val="pt-BR" w:eastAsia="pt-BR"/>
        </w:rPr>
        <w:t xml:space="preserve">BALEEIRO, </w:t>
      </w:r>
      <w:proofErr w:type="spellStart"/>
      <w:r w:rsidRPr="00F35786">
        <w:rPr>
          <w:rFonts w:eastAsia="Times New Roman" w:cs="Arial"/>
          <w:lang w:val="pt-BR" w:eastAsia="pt-BR"/>
        </w:rPr>
        <w:t>Aliomar</w:t>
      </w:r>
      <w:proofErr w:type="spellEnd"/>
      <w:r w:rsidRPr="00F35786">
        <w:rPr>
          <w:rFonts w:eastAsia="Times New Roman" w:cs="Arial"/>
          <w:lang w:val="pt-BR" w:eastAsia="pt-BR"/>
        </w:rPr>
        <w:t>. </w:t>
      </w:r>
      <w:r w:rsidRPr="00F35786">
        <w:rPr>
          <w:rFonts w:eastAsia="Times New Roman" w:cs="Arial"/>
          <w:b/>
          <w:bCs/>
          <w:lang w:val="pt-BR" w:eastAsia="pt-BR"/>
        </w:rPr>
        <w:t>Direito Tributário Brasileiro - CTN comentado</w:t>
      </w:r>
      <w:r w:rsidRPr="00F35786">
        <w:rPr>
          <w:rFonts w:eastAsia="Times New Roman" w:cs="Arial"/>
          <w:lang w:val="pt-BR" w:eastAsia="pt-BR"/>
        </w:rPr>
        <w:t>. 14. ed. Rio de Janeiro: Grupo GEN, 2018.</w:t>
      </w:r>
    </w:p>
    <w:p w14:paraId="5CB2A0B7" w14:textId="77777777" w:rsidR="00F35786" w:rsidRPr="00F35786" w:rsidRDefault="00F35786" w:rsidP="00F35786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="Arial"/>
          <w:lang w:val="pt-BR" w:eastAsia="pt-BR"/>
        </w:rPr>
      </w:pPr>
      <w:r w:rsidRPr="00F35786">
        <w:rPr>
          <w:rFonts w:eastAsia="Times New Roman" w:cs="Arial"/>
          <w:lang w:val="pt-BR" w:eastAsia="pt-BR"/>
        </w:rPr>
        <w:t>BORGES, Antônio de Moura. </w:t>
      </w:r>
      <w:r w:rsidRPr="00F35786">
        <w:rPr>
          <w:rFonts w:eastAsia="Times New Roman" w:cs="Arial"/>
          <w:b/>
          <w:bCs/>
          <w:lang w:val="pt-BR" w:eastAsia="pt-BR"/>
        </w:rPr>
        <w:t>Direito tributário constitucional</w:t>
      </w:r>
      <w:r w:rsidRPr="00F35786">
        <w:rPr>
          <w:rFonts w:eastAsia="Times New Roman" w:cs="Arial"/>
          <w:lang w:val="pt-BR" w:eastAsia="pt-BR"/>
        </w:rPr>
        <w:t>: temas atuais relevantes. São Paulo: Grupo Almedina, 2015.</w:t>
      </w:r>
    </w:p>
    <w:p w14:paraId="4BCC809E" w14:textId="77777777" w:rsidR="00F35786" w:rsidRPr="00F35786" w:rsidRDefault="00F35786" w:rsidP="00F35786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="Arial"/>
          <w:lang w:val="pt-BR" w:eastAsia="pt-BR"/>
        </w:rPr>
      </w:pPr>
      <w:r w:rsidRPr="00F35786">
        <w:rPr>
          <w:rFonts w:eastAsia="Times New Roman" w:cs="Arial"/>
          <w:lang w:val="pt-BR" w:eastAsia="pt-BR"/>
        </w:rPr>
        <w:t xml:space="preserve">CARRAZZA, Roque </w:t>
      </w:r>
      <w:proofErr w:type="spellStart"/>
      <w:r w:rsidRPr="00F35786">
        <w:rPr>
          <w:rFonts w:eastAsia="Times New Roman" w:cs="Arial"/>
          <w:lang w:val="pt-BR" w:eastAsia="pt-BR"/>
        </w:rPr>
        <w:t>Antonio</w:t>
      </w:r>
      <w:proofErr w:type="spellEnd"/>
      <w:r w:rsidRPr="00F35786">
        <w:rPr>
          <w:rFonts w:eastAsia="Times New Roman" w:cs="Arial"/>
          <w:lang w:val="pt-BR" w:eastAsia="pt-BR"/>
        </w:rPr>
        <w:t>. </w:t>
      </w:r>
      <w:r w:rsidRPr="00F35786">
        <w:rPr>
          <w:rFonts w:eastAsia="Times New Roman" w:cs="Arial"/>
          <w:b/>
          <w:bCs/>
          <w:lang w:val="pt-BR" w:eastAsia="pt-BR"/>
        </w:rPr>
        <w:t>Curso de Direito Constitucional Tributário</w:t>
      </w:r>
      <w:r w:rsidRPr="00F35786">
        <w:rPr>
          <w:rFonts w:eastAsia="Times New Roman" w:cs="Arial"/>
          <w:lang w:val="pt-BR" w:eastAsia="pt-BR"/>
        </w:rPr>
        <w:t>. São Paulo: Malheiros, 2024.</w:t>
      </w:r>
    </w:p>
    <w:p w14:paraId="7F6F1C10" w14:textId="77777777" w:rsidR="00F35786" w:rsidRPr="00F35786" w:rsidRDefault="00F35786" w:rsidP="00F35786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="Arial"/>
          <w:lang w:val="pt-BR" w:eastAsia="pt-BR"/>
        </w:rPr>
      </w:pPr>
      <w:r w:rsidRPr="00F35786">
        <w:rPr>
          <w:rFonts w:eastAsia="Times New Roman" w:cs="Arial"/>
          <w:lang w:val="pt-BR" w:eastAsia="pt-BR"/>
        </w:rPr>
        <w:t>MACHADO SEGUNDO, Hugo de Brito. </w:t>
      </w:r>
      <w:r w:rsidRPr="00F35786">
        <w:rPr>
          <w:rFonts w:eastAsia="Times New Roman" w:cs="Arial"/>
          <w:b/>
          <w:bCs/>
          <w:lang w:val="pt-BR" w:eastAsia="pt-BR"/>
        </w:rPr>
        <w:t>Manual de Direito Tributário</w:t>
      </w:r>
      <w:r w:rsidRPr="00F35786">
        <w:rPr>
          <w:rFonts w:eastAsia="Times New Roman" w:cs="Arial"/>
          <w:lang w:val="pt-BR" w:eastAsia="pt-BR"/>
        </w:rPr>
        <w:t>. 15. ed. São Paulo: Atlas, 2025.</w:t>
      </w:r>
    </w:p>
    <w:p w14:paraId="2A3E52E3" w14:textId="23EF77BC" w:rsidR="007B569D" w:rsidRPr="007B569D" w:rsidRDefault="007B569D" w:rsidP="007B5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079CA0E" w14:textId="77777777" w:rsidR="00DC11B6" w:rsidRDefault="00DC11B6" w:rsidP="0059775A">
      <w:pPr>
        <w:jc w:val="both"/>
        <w:rPr>
          <w:b/>
          <w:bCs/>
          <w:lang w:val="pt-BR"/>
        </w:rPr>
      </w:pPr>
    </w:p>
    <w:p w14:paraId="2631B61E" w14:textId="3FF9E2AC" w:rsidR="0059775A" w:rsidRPr="0059775A" w:rsidRDefault="0059775A" w:rsidP="00241E5C">
      <w:pPr>
        <w:spacing w:after="0"/>
        <w:jc w:val="both"/>
        <w:rPr>
          <w:b/>
          <w:bCs/>
          <w:lang w:val="pt-BR"/>
        </w:rPr>
      </w:pPr>
      <w:r w:rsidRPr="0059775A">
        <w:rPr>
          <w:b/>
          <w:bCs/>
          <w:lang w:val="pt-BR"/>
        </w:rPr>
        <w:t>Leituras Complementares:</w:t>
      </w:r>
    </w:p>
    <w:p w14:paraId="63C670C4" w14:textId="5FF16918" w:rsidR="00F35786" w:rsidRPr="00F35786" w:rsidRDefault="00F35786" w:rsidP="00F35786">
      <w:pPr>
        <w:pStyle w:val="PargrafodaLista"/>
        <w:numPr>
          <w:ilvl w:val="0"/>
          <w:numId w:val="12"/>
        </w:numPr>
        <w:spacing w:after="0"/>
        <w:ind w:left="284" w:hanging="284"/>
        <w:jc w:val="both"/>
        <w:rPr>
          <w:lang w:val="pt-BR"/>
        </w:rPr>
      </w:pPr>
      <w:r w:rsidRPr="00F35786">
        <w:rPr>
          <w:lang w:val="pt-BR"/>
        </w:rPr>
        <w:t xml:space="preserve">BRASIL. Lei de Execução Fiscal (Lei nº 6.830/1980). </w:t>
      </w:r>
    </w:p>
    <w:p w14:paraId="5C246B0C" w14:textId="39F41495" w:rsidR="0059775A" w:rsidRPr="00F35786" w:rsidRDefault="0059775A" w:rsidP="00F35786">
      <w:pPr>
        <w:pStyle w:val="PargrafodaLista"/>
        <w:numPr>
          <w:ilvl w:val="0"/>
          <w:numId w:val="12"/>
        </w:numPr>
        <w:spacing w:after="0"/>
        <w:ind w:left="284" w:hanging="284"/>
        <w:jc w:val="both"/>
        <w:rPr>
          <w:lang w:val="pt-BR"/>
        </w:rPr>
      </w:pPr>
      <w:r w:rsidRPr="00F35786">
        <w:rPr>
          <w:lang w:val="pt-BR"/>
        </w:rPr>
        <w:t>Constituição da República Federativa do Brasil (1988).</w:t>
      </w:r>
    </w:p>
    <w:p w14:paraId="7C2B9681" w14:textId="77777777" w:rsidR="0059775A" w:rsidRPr="00F35786" w:rsidRDefault="0059775A" w:rsidP="00F35786">
      <w:pPr>
        <w:pStyle w:val="PargrafodaLista"/>
        <w:numPr>
          <w:ilvl w:val="0"/>
          <w:numId w:val="12"/>
        </w:numPr>
        <w:spacing w:after="0"/>
        <w:ind w:left="284" w:hanging="284"/>
        <w:jc w:val="both"/>
        <w:rPr>
          <w:lang w:val="pt-BR"/>
        </w:rPr>
      </w:pPr>
      <w:r w:rsidRPr="00F35786">
        <w:rPr>
          <w:lang w:val="pt-BR"/>
        </w:rPr>
        <w:t>Código Tributário Nacional (Lei nº 5.172/1966).</w:t>
      </w:r>
    </w:p>
    <w:p w14:paraId="2F39C954" w14:textId="77777777" w:rsidR="0059775A" w:rsidRPr="00F35786" w:rsidRDefault="0059775A" w:rsidP="00F35786">
      <w:pPr>
        <w:pStyle w:val="PargrafodaLista"/>
        <w:numPr>
          <w:ilvl w:val="0"/>
          <w:numId w:val="12"/>
        </w:numPr>
        <w:spacing w:after="0"/>
        <w:ind w:left="284" w:hanging="284"/>
        <w:jc w:val="both"/>
        <w:rPr>
          <w:lang w:val="pt-BR"/>
        </w:rPr>
      </w:pPr>
      <w:r w:rsidRPr="00F35786">
        <w:rPr>
          <w:lang w:val="pt-BR"/>
        </w:rPr>
        <w:t>Súmulas Vinculantes e Jurisprudência selecionada do Supremo Tribunal Federal (STF) e Superior Tribunal de Justiça (STJ) sobre temas atuais (e.g., "tese do século" do ICMS na base do PIS/COFINS).</w:t>
      </w:r>
    </w:p>
    <w:p w14:paraId="6F2B22BA" w14:textId="5FE59EE6" w:rsidR="00401770" w:rsidRPr="0059775A" w:rsidRDefault="00401770" w:rsidP="0059775A">
      <w:pPr>
        <w:jc w:val="both"/>
        <w:rPr>
          <w:lang w:val="pt-BR"/>
        </w:rPr>
      </w:pPr>
    </w:p>
    <w:sectPr w:rsidR="00401770" w:rsidRPr="0059775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8A44" w14:textId="77777777" w:rsidR="00E74CA9" w:rsidRDefault="00E74CA9" w:rsidP="00544DB5">
      <w:pPr>
        <w:spacing w:after="0" w:line="240" w:lineRule="auto"/>
      </w:pPr>
      <w:r>
        <w:separator/>
      </w:r>
    </w:p>
  </w:endnote>
  <w:endnote w:type="continuationSeparator" w:id="0">
    <w:p w14:paraId="4F239DF9" w14:textId="77777777" w:rsidR="00E74CA9" w:rsidRDefault="00E74CA9" w:rsidP="0054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15FF" w14:textId="77777777" w:rsidR="00E74CA9" w:rsidRDefault="00E74CA9" w:rsidP="00544DB5">
      <w:pPr>
        <w:spacing w:after="0" w:line="240" w:lineRule="auto"/>
      </w:pPr>
      <w:r>
        <w:separator/>
      </w:r>
    </w:p>
  </w:footnote>
  <w:footnote w:type="continuationSeparator" w:id="0">
    <w:p w14:paraId="6408CC8D" w14:textId="77777777" w:rsidR="00E74CA9" w:rsidRDefault="00E74CA9" w:rsidP="0054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4297" w14:textId="77777777" w:rsidR="00544DB5" w:rsidRPr="00B56FB0" w:rsidRDefault="00544DB5" w:rsidP="00544DB5">
    <w:pPr>
      <w:pStyle w:val="Cabealho"/>
      <w:jc w:val="center"/>
      <w:rPr>
        <w:b/>
        <w:sz w:val="20"/>
      </w:rPr>
    </w:pPr>
    <w:r w:rsidRPr="00B56FB0">
      <w:rPr>
        <w:noProof/>
        <w:lang w:eastAsia="pt-BR"/>
      </w:rPr>
      <w:drawing>
        <wp:inline distT="0" distB="0" distL="0" distR="0" wp14:anchorId="5CF38A77" wp14:editId="0613E30E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2B6EEE" w14:textId="77777777" w:rsidR="00544DB5" w:rsidRPr="0059775A" w:rsidRDefault="00544DB5" w:rsidP="00544DB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59775A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74B4C4B" w14:textId="77777777" w:rsidR="00544DB5" w:rsidRPr="0059775A" w:rsidRDefault="00544DB5" w:rsidP="00544DB5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03DEBA00" w14:textId="77777777" w:rsidR="00544DB5" w:rsidRPr="0059775A" w:rsidRDefault="00544DB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20FE2"/>
    <w:multiLevelType w:val="hybridMultilevel"/>
    <w:tmpl w:val="09BCB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393F"/>
    <w:multiLevelType w:val="multilevel"/>
    <w:tmpl w:val="C992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30013"/>
    <w:multiLevelType w:val="multilevel"/>
    <w:tmpl w:val="313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264"/>
    <w:rsid w:val="000053AE"/>
    <w:rsid w:val="0000686E"/>
    <w:rsid w:val="0002339C"/>
    <w:rsid w:val="00034616"/>
    <w:rsid w:val="00051F62"/>
    <w:rsid w:val="0006063C"/>
    <w:rsid w:val="00080F2B"/>
    <w:rsid w:val="0009677F"/>
    <w:rsid w:val="0015074B"/>
    <w:rsid w:val="00241E5C"/>
    <w:rsid w:val="00266777"/>
    <w:rsid w:val="00275185"/>
    <w:rsid w:val="0029639D"/>
    <w:rsid w:val="002B6FB2"/>
    <w:rsid w:val="003151E7"/>
    <w:rsid w:val="00326F90"/>
    <w:rsid w:val="003E7CC3"/>
    <w:rsid w:val="00401770"/>
    <w:rsid w:val="004462E2"/>
    <w:rsid w:val="004D6F90"/>
    <w:rsid w:val="00544DB5"/>
    <w:rsid w:val="0059775A"/>
    <w:rsid w:val="005C38DB"/>
    <w:rsid w:val="006D128B"/>
    <w:rsid w:val="0074328F"/>
    <w:rsid w:val="007B569D"/>
    <w:rsid w:val="008D6F67"/>
    <w:rsid w:val="0097380B"/>
    <w:rsid w:val="00AA1D8D"/>
    <w:rsid w:val="00B367D2"/>
    <w:rsid w:val="00B47730"/>
    <w:rsid w:val="00BC47AA"/>
    <w:rsid w:val="00CB0664"/>
    <w:rsid w:val="00D9112A"/>
    <w:rsid w:val="00DC11B6"/>
    <w:rsid w:val="00DE2968"/>
    <w:rsid w:val="00E74CA9"/>
    <w:rsid w:val="00F3185A"/>
    <w:rsid w:val="00F35786"/>
    <w:rsid w:val="00FA601A"/>
    <w:rsid w:val="00FC693F"/>
    <w:rsid w:val="00FD0BD1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76C8E"/>
  <w14:defaultImageDpi w14:val="300"/>
  <w15:docId w15:val="{2BE90BC3-81EB-414E-922F-AC4477B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itle1i9671">
    <w:name w:val="_title_1i967_1"/>
    <w:basedOn w:val="Fontepargpadro"/>
    <w:rsid w:val="005C38DB"/>
  </w:style>
  <w:style w:type="character" w:customStyle="1" w:styleId="t286pc">
    <w:name w:val="t286pc"/>
    <w:basedOn w:val="Fontepargpadro"/>
    <w:rsid w:val="0002339C"/>
  </w:style>
  <w:style w:type="character" w:customStyle="1" w:styleId="vkekvd">
    <w:name w:val="vkekvd"/>
    <w:basedOn w:val="Fontepargpadro"/>
    <w:rsid w:val="0002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2026-02-04T00:20:00Z</dcterms:created>
  <dcterms:modified xsi:type="dcterms:W3CDTF">2026-02-04T01:57:00Z</dcterms:modified>
  <cp:category/>
</cp:coreProperties>
</file>